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3D84" w14:textId="77777777" w:rsidR="00C44D98" w:rsidRDefault="00000000" w:rsidP="00C44D98">
      <w:pPr>
        <w:pStyle w:val="aa"/>
      </w:pPr>
      <w:r>
        <w:t>Аналитика сообщества: метрики, когорты и оценка изменений</w:t>
      </w:r>
    </w:p>
    <w:p w14:paraId="64842D62" w14:textId="77777777" w:rsidR="00C44D98" w:rsidRDefault="00C44D98" w:rsidP="00C44D98">
      <w:pPr>
        <w:pStyle w:val="aa"/>
      </w:pPr>
    </w:p>
    <w:p w14:paraId="2E8A392B" w14:textId="44D2C2B3" w:rsidR="004B117D" w:rsidRDefault="00000000" w:rsidP="00C44D98">
      <w:pPr>
        <w:pStyle w:val="aa"/>
      </w:pPr>
      <w:r>
        <w:t>1. Система показателей и события</w:t>
      </w:r>
    </w:p>
    <w:p w14:paraId="07BFFD8B" w14:textId="77777777" w:rsidR="004B117D" w:rsidRDefault="00000000">
      <w:r>
        <w:t>Охват описывает возможность увидеть, вступление — вход, полезное действие — участие, решение задачи — результат. Безопасность и нагрузка задают границы. Уровни связаны, но не взаимозаменяемы.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4B117D" w14:paraId="0B891963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6E6595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Метрика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BE5CA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База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EB3625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4B117D" w14:paraId="1BDA2269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9FACAE" w14:textId="77777777" w:rsidR="004B117D" w:rsidRDefault="00000000">
            <w:pPr>
              <w:pStyle w:val="TableText"/>
            </w:pPr>
            <w:r>
              <w:t>Активация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B04E26" w14:textId="77777777" w:rsidR="004B117D" w:rsidRDefault="00000000">
            <w:pPr>
              <w:pStyle w:val="TableText"/>
            </w:pPr>
            <w:r>
              <w:t>Новички с полным окном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B2F7D2" w14:textId="77777777" w:rsidR="004B117D" w:rsidRDefault="00000000">
            <w:pPr>
              <w:pStyle w:val="TableText"/>
            </w:pPr>
            <w:r>
              <w:t>Не доказывает дальнейшую пользу</w:t>
            </w:r>
          </w:p>
        </w:tc>
      </w:tr>
      <w:tr w:rsidR="004B117D" w14:paraId="42FC8AB6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66D802" w14:textId="77777777" w:rsidR="004B117D" w:rsidRDefault="00000000">
            <w:pPr>
              <w:pStyle w:val="TableText"/>
            </w:pPr>
            <w:r>
              <w:t>Вопросы с ответом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79919A" w14:textId="77777777" w:rsidR="004B117D" w:rsidRDefault="00000000">
            <w:pPr>
              <w:pStyle w:val="TableText"/>
            </w:pPr>
            <w:r>
              <w:t>Все допустимые вопросы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D3A8B9" w14:textId="77777777" w:rsidR="004B117D" w:rsidRPr="00C44D98" w:rsidRDefault="00000000">
            <w:pPr>
              <w:pStyle w:val="TableText"/>
              <w:rPr>
                <w:lang w:val="ru-RU"/>
              </w:rPr>
            </w:pPr>
            <w:r w:rsidRPr="00C44D98">
              <w:rPr>
                <w:lang w:val="ru-RU"/>
              </w:rPr>
              <w:t>Ответ может не решить задачу</w:t>
            </w:r>
          </w:p>
        </w:tc>
      </w:tr>
      <w:tr w:rsidR="004B117D" w14:paraId="557C3100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624939" w14:textId="77777777" w:rsidR="004B117D" w:rsidRDefault="00000000">
            <w:pPr>
              <w:pStyle w:val="TableText"/>
            </w:pPr>
            <w:r>
              <w:t>Подтвержденная полезность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9FF921" w14:textId="77777777" w:rsidR="004B117D" w:rsidRDefault="00000000">
            <w:pPr>
              <w:pStyle w:val="TableText"/>
            </w:pPr>
            <w:r>
              <w:t>Ответившие содержательно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2556B6" w14:textId="77777777" w:rsidR="004B117D" w:rsidRDefault="00000000">
            <w:pPr>
              <w:pStyle w:val="TableText"/>
            </w:pPr>
            <w:r>
              <w:t>Неответы могут отличаться</w:t>
            </w:r>
          </w:p>
        </w:tc>
      </w:tr>
      <w:tr w:rsidR="004B117D" w14:paraId="1CD1D153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09F46" w14:textId="77777777" w:rsidR="004B117D" w:rsidRDefault="00000000">
            <w:pPr>
              <w:pStyle w:val="TableText"/>
            </w:pPr>
            <w:r>
              <w:t>Возврат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9B04D7" w14:textId="77777777" w:rsidR="004B117D" w:rsidRDefault="00000000">
            <w:pPr>
              <w:pStyle w:val="TableText"/>
            </w:pPr>
            <w:r>
              <w:t>Исходная когорта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157FB9" w14:textId="77777777" w:rsidR="004B117D" w:rsidRDefault="00000000">
            <w:pPr>
              <w:pStyle w:val="TableText"/>
            </w:pPr>
            <w:r>
              <w:t>Нужен одинаковый критерий</w:t>
            </w:r>
          </w:p>
        </w:tc>
      </w:tr>
      <w:tr w:rsidR="004B117D" w14:paraId="5BFAFCCF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580CF5" w14:textId="77777777" w:rsidR="004B117D" w:rsidRDefault="00000000">
            <w:pPr>
              <w:pStyle w:val="TableText"/>
            </w:pPr>
            <w:r>
              <w:t>Нагрузка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F5E880" w14:textId="77777777" w:rsidR="004B117D" w:rsidRDefault="00000000">
            <w:pPr>
              <w:pStyle w:val="TableText"/>
            </w:pPr>
            <w:r>
              <w:t>Труд по функциям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E533A5" w14:textId="77777777" w:rsidR="004B117D" w:rsidRDefault="00000000">
            <w:pPr>
              <w:pStyle w:val="TableText"/>
            </w:pPr>
            <w:r>
              <w:t>Не равна времени онлайн</w:t>
            </w:r>
          </w:p>
        </w:tc>
      </w:tr>
    </w:tbl>
    <w:p w14:paraId="46C1700F" w14:textId="77777777" w:rsidR="004B117D" w:rsidRDefault="004B117D">
      <w:pPr>
        <w:spacing w:after="20" w:line="20" w:lineRule="exact"/>
      </w:pPr>
    </w:p>
    <w:p w14:paraId="05F4C7A5" w14:textId="77777777" w:rsidR="004B117D" w:rsidRDefault="00000000">
      <w:r>
        <w:t>Паспорт определяет назначение, источник, единицу, формулу, период, исключения, владельца и вывод. Для «ответа за день» нужно выбрать календарное или рабочее время. Пятничное обращение даст разные показатели без изменения фактических событий.</w:t>
      </w:r>
    </w:p>
    <w:p w14:paraId="1A9BB067" w14:textId="77777777" w:rsidR="004B117D" w:rsidRDefault="00000000">
      <w:r>
        <w:t>Нельзя складывать просмотры, реакции и комментарии в «здоровье» без объяснения. События разного смысла относятся иногда к одному человеку. Прозрачная небольшая панель полезнее непрозрачного индекса произвольных баллов.</w:t>
      </w:r>
    </w:p>
    <w:p w14:paraId="61CB2061" w14:textId="77777777" w:rsidR="004B117D" w:rsidRDefault="00000000">
      <w:r>
        <w:t>Качество данных включает пропуски, технические аккаунты, повторные загрузки, смену учета и недоступную историю. Ограничения платформы показываются, а не заполняются вымышленной активностью. Точность счетчика не оправдывает избыточного сбора личных сведений.</w:t>
      </w:r>
    </w:p>
    <w:p w14:paraId="48A61596" w14:textId="77777777" w:rsidR="004B117D" w:rsidRDefault="00000000">
      <w:r>
        <w:t>Хорошая метрика допускает неблагоприятный исход. Если любое изменение можно объявить успехом, она не помогает выбрать действие. До запуска уточняют, какое значение потребует проверки или ограничения масштаба.</w:t>
      </w:r>
    </w:p>
    <w:p w14:paraId="2696E7FF" w14:textId="77777777" w:rsidR="004B117D" w:rsidRDefault="00000000">
      <w:r>
        <w:t>Показатели участников не используются как оценка человеческой ценности. Редко публикующий человек может выполнять важную невидимую функцию или получать пользу из чтения. Аналитическая единица должна соответствовать поставленному вопросу.</w:t>
      </w:r>
    </w:p>
    <w:p w14:paraId="064EE693" w14:textId="77777777" w:rsidR="004B117D" w:rsidRDefault="00000000">
      <w:pPr>
        <w:pStyle w:val="21"/>
        <w:pageBreakBefore/>
      </w:pPr>
      <w:r>
        <w:lastRenderedPageBreak/>
        <w:t>2. Когорты и время ответа</w:t>
      </w:r>
    </w:p>
    <w:p w14:paraId="1BF04D14" w14:textId="77777777" w:rsidR="004B117D" w:rsidRDefault="00000000">
      <w:r>
        <w:t>Когорта объединена событием и периодом. Из 60 вступивших в первую неделю 24 совершили содержательное действие в следующую: удержание 40%. Новые 40 участников не добавляются в возврат исходных 60.</w:t>
      </w:r>
    </w:p>
    <w:p w14:paraId="6CC9AA2A" w14:textId="77777777" w:rsidR="004B117D" w:rsidRDefault="00000000">
      <w:r>
        <w:t>Людям нужен одинаковый доступный период. Последние новички месяца еще не наблюдались полную неделю. Их нельзя считать неактивными на том же основании. Нужно дождаться окна или отдельно отметить неполноту.</w:t>
      </w:r>
    </w:p>
    <w:p w14:paraId="0F920C6A" w14:textId="77777777" w:rsidR="004B117D" w:rsidRDefault="00000000">
      <w:pPr>
        <w:pStyle w:val="31"/>
      </w:pPr>
      <w:r>
        <w:t>Открытые случаи</w:t>
      </w:r>
    </w:p>
    <w:p w14:paraId="70F2FB6C" w14:textId="77777777" w:rsidR="004B117D" w:rsidRDefault="00000000">
      <w:r>
        <w:t>Из десяти условных вопросов восемь получили ответы через 1, 2, 2, 3, 4, 5, 8, 23 часа. Медиана среди этих случаев — (3 + 4) / 2 = 3,5 часа, среднее — 6. Два еще ждут 30 и 40 часов. Среднее 6 нельзя называть временем ответа для всех десяти: окончательные длительности двух неизвестны.</w:t>
      </w:r>
    </w:p>
    <w:p w14:paraId="34A451ED" w14:textId="77777777" w:rsidR="004B117D" w:rsidRDefault="00000000">
      <w:r>
        <w:t>Показываются доля отвеченных 80%, распределение завершенных и возраст открытых. Автоматическое подтверждение не считается содержательным человеческим ответом, если определен именно такой показатель. Закрытие темы без решения не превращается в успех.</w:t>
      </w:r>
    </w:p>
    <w:p w14:paraId="1EE7B5F6" w14:textId="77777777" w:rsidR="004B117D" w:rsidRDefault="00000000">
      <w:r>
        <w:t>Состав задач влияет на динамику. Больше сложных вопросов — возможно больше среднее ожидание при неизменном процессе. Разрезы полезны, но не выбираются только по благоприятному результату. Определения сохраняются между периодами.</w:t>
      </w:r>
    </w:p>
    <w:p w14:paraId="3A3C4F12" w14:textId="77777777" w:rsidR="004B117D" w:rsidRDefault="00000000">
      <w:r>
        <w:t>Число людей и действий различается. Десять ответов одного эксперта не означают десяти независимых помощников. Для устойчивости важны качество, объем и распределение работы.</w:t>
      </w:r>
    </w:p>
    <w:p w14:paraId="36B241ED" w14:textId="77777777" w:rsidR="004B117D" w:rsidRDefault="00000000">
      <w:r>
        <w:t>При сравнении нужно также учитывать дежурство и часовые пояса. Показатель рабочего времени полезен для команды, календарного ожидания — для опыта человека. Оба допустимы при точном обозначении, но не заменяют друг друга.</w:t>
      </w:r>
    </w:p>
    <w:p w14:paraId="6F97F983" w14:textId="77777777" w:rsidR="004B117D" w:rsidRDefault="00000000">
      <w:pPr>
        <w:pStyle w:val="21"/>
        <w:pageBreakBefore/>
      </w:pPr>
      <w:r>
        <w:lastRenderedPageBreak/>
        <w:t>3. Реальная практика CHAOSS</w:t>
      </w:r>
    </w:p>
    <w:p w14:paraId="344BFD51" w14:textId="77777777" w:rsidR="004B117D" w:rsidRDefault="00000000">
      <w:r>
        <w:rPr>
          <w:b/>
        </w:rPr>
        <w:t>Досье источников.</w:t>
      </w:r>
      <w:r>
        <w:t xml:space="preserve"> Руководство CHAOSS по responsiveness рассматривает своевременность и содержательность реакции, разделяя первый ответ и завершение [1]. Contributor Absence Factor — минимальное число участников, дающих 50% выбранного вклада. Низкое значение сигнализирует зависимость от малого числа людей [2]. Это диагностика, не оценка личности или вероятность ухода.</w:t>
      </w:r>
    </w:p>
    <w:p w14:paraId="6241E776" w14:textId="77777777" w:rsidR="004B117D" w:rsidRDefault="00000000">
      <w:r>
        <w:t>Выбранный вклад и период меняют результат. Коммиты, ответы и редакторские действия не охватывают автоматически наставничество или знания о процессе. Публичный персональный рейтинг может создавать риск и требует отдельной оценки необходимости.</w:t>
      </w:r>
    </w:p>
    <w:p w14:paraId="15598E4F" w14:textId="77777777" w:rsidR="004B117D" w:rsidRDefault="00000000">
      <w:pPr>
        <w:pStyle w:val="31"/>
      </w:pPr>
      <w:r>
        <w:t>Авторский учебный расчет</w:t>
      </w:r>
    </w:p>
    <w:p w14:paraId="27B52A84" w14:textId="77777777" w:rsidR="004B117D" w:rsidRDefault="00000000">
      <w:r>
        <w:t>Пять помощников подготовили 40, 25, 15, 10 и 10 проверенных ответов: всего 100. Один дает 40%, двое 65%. Порог 50% достигается двумя; фактор равен 2. Это вымышленные данные по определению, не статистика реального проекта.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4B117D" w14:paraId="51FCA73A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2CDE2C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541E1F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Действие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14408A" w14:textId="77777777" w:rsidR="004B117D" w:rsidRDefault="00000000">
            <w:pPr>
              <w:pStyle w:val="TableText"/>
            </w:pPr>
            <w:r>
              <w:rPr>
                <w:b/>
                <w:color w:val="FFFFFF"/>
              </w:rPr>
              <w:t>Чего не заключаем</w:t>
            </w:r>
          </w:p>
        </w:tc>
      </w:tr>
      <w:tr w:rsidR="004B117D" w14:paraId="47391BBB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A845A4" w14:textId="77777777" w:rsidR="004B117D" w:rsidRDefault="00000000">
            <w:pPr>
              <w:pStyle w:val="TableText"/>
            </w:pPr>
            <w:r>
              <w:t>Двое дают большинство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84A229" w14:textId="77777777" w:rsidR="004B117D" w:rsidRDefault="00000000">
            <w:pPr>
              <w:pStyle w:val="TableText"/>
            </w:pPr>
            <w:r>
              <w:t>Подготовить резерв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4DC2DB" w14:textId="77777777" w:rsidR="004B117D" w:rsidRPr="00C44D98" w:rsidRDefault="00000000">
            <w:pPr>
              <w:pStyle w:val="TableText"/>
              <w:rPr>
                <w:lang w:val="ru-RU"/>
              </w:rPr>
            </w:pPr>
            <w:r w:rsidRPr="00C44D98">
              <w:rPr>
                <w:lang w:val="ru-RU"/>
              </w:rPr>
              <w:t>Они обязаны работать еще больше</w:t>
            </w:r>
          </w:p>
        </w:tc>
      </w:tr>
      <w:tr w:rsidR="004B117D" w14:paraId="5CBB5A5F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E9BC68" w14:textId="77777777" w:rsidR="004B117D" w:rsidRDefault="00000000">
            <w:pPr>
              <w:pStyle w:val="TableText"/>
            </w:pPr>
            <w:r>
              <w:t>Ответ быстрый, решение долгое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EDDC10" w14:textId="77777777" w:rsidR="004B117D" w:rsidRDefault="00000000">
            <w:pPr>
              <w:pStyle w:val="TableText"/>
            </w:pPr>
            <w:r>
              <w:t>Проверить передачу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203C6F" w14:textId="77777777" w:rsidR="004B117D" w:rsidRDefault="00000000">
            <w:pPr>
              <w:pStyle w:val="TableText"/>
            </w:pPr>
            <w:r>
              <w:t>Приветствие равно решению</w:t>
            </w:r>
          </w:p>
        </w:tc>
      </w:tr>
      <w:tr w:rsidR="004B117D" w14:paraId="042F8DA8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86C582" w14:textId="77777777" w:rsidR="004B117D" w:rsidRDefault="00000000">
            <w:pPr>
              <w:pStyle w:val="TableText"/>
            </w:pPr>
            <w:r>
              <w:t>Темы закрыты без подтверждения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53BB48" w14:textId="77777777" w:rsidR="004B117D" w:rsidRDefault="00000000">
            <w:pPr>
              <w:pStyle w:val="TableText"/>
            </w:pPr>
            <w:r>
              <w:t>Уточнить приемку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4495B2" w14:textId="77777777" w:rsidR="004B117D" w:rsidRDefault="00000000">
            <w:pPr>
              <w:pStyle w:val="TableText"/>
            </w:pPr>
            <w:r>
              <w:t>Закрытое всегда успешно</w:t>
            </w:r>
          </w:p>
        </w:tc>
      </w:tr>
    </w:tbl>
    <w:p w14:paraId="2F5A1E27" w14:textId="77777777" w:rsidR="004B117D" w:rsidRDefault="004B117D">
      <w:pPr>
        <w:spacing w:after="20" w:line="20" w:lineRule="exact"/>
      </w:pPr>
    </w:p>
    <w:p w14:paraId="2F4399E2" w14:textId="77777777" w:rsidR="004B117D" w:rsidRDefault="00000000">
      <w:r>
        <w:t>Концентрация задает вопрос преемственности, не доказывает кризиса. Если двое обслуживают разные сложные направления, потребуется предметное обучение, а не механическое распределение между всеми.</w:t>
      </w:r>
    </w:p>
    <w:p w14:paraId="4F73332A" w14:textId="77777777" w:rsidR="004B117D" w:rsidRDefault="00000000">
      <w:r>
        <w:t>В «Практике вместе» ответы, редактуру и встречи можно анализировать раздельно. Редко заметный в ленте человек может обеспечивать ключевую функцию. Отчет предназначен для поддержки, не для соревнования счетчиков.</w:t>
      </w:r>
    </w:p>
    <w:p w14:paraId="117EB7B7" w14:textId="77777777" w:rsidR="004B117D" w:rsidRDefault="00000000">
      <w:r>
        <w:t>Кейс показывает полезность точного определения. Одно звучное название метрики не делает ее подходящей для любой цели. Перед применением требуется понять объект, состав учитываемого труда и пределы доступных данных.</w:t>
      </w:r>
    </w:p>
    <w:p w14:paraId="455A98B5" w14:textId="77777777" w:rsidR="004B117D" w:rsidRDefault="00000000">
      <w:pPr>
        <w:pStyle w:val="21"/>
        <w:pageBreakBefore/>
      </w:pPr>
      <w:r>
        <w:lastRenderedPageBreak/>
        <w:t>4. Учебная панель противоречивой динамики</w:t>
      </w:r>
    </w:p>
    <w:p w14:paraId="3FA13E8E" w14:textId="77777777" w:rsidR="004B117D" w:rsidRDefault="00000000">
      <w:r>
        <w:t>Все числа условны. Период А: 200 участников, 400 сообщений, 40 вопросов, 32 своевременно отвеченных. Б: 260 участников, 700 сообщений, 70 вопросов, 42 своевременно отвеченных. Ответов больше, но доля падает с 80% до 60%.</w:t>
      </w:r>
    </w:p>
    <w:p w14:paraId="27E9AF85" w14:textId="77777777" w:rsidR="004B117D" w:rsidRDefault="00000000">
      <w:r>
        <w:t>Сообщения выросли на (700 − 400) / 400 × 100 = 75%. Доля своевременных ответов уменьшилась на 20 процентных пунктов, при абсолютном приросте ответов на десять. Фраза «активность выросла, стало лучше» скрывает важное ограничение.</w:t>
      </w:r>
    </w:p>
    <w:p w14:paraId="4AFF444D" w14:textId="77777777" w:rsidR="004B117D" w:rsidRDefault="00000000">
      <w:pPr>
        <w:pStyle w:val="31"/>
      </w:pPr>
      <w:r>
        <w:t>Объяснение и действие</w:t>
      </w:r>
    </w:p>
    <w:p w14:paraId="3DEC26A6" w14:textId="77777777" w:rsidR="004B117D" w:rsidRDefault="00000000">
      <w:r>
        <w:t>Возможны сложность вопросов, новый состав, дефицит помощников или другое правило учета. Сначала проверяются данные и состав. При неизменном ресурсе новый поток мог увеличить ожидание, но агрегаты сами не устанавливают механизм.</w:t>
      </w:r>
    </w:p>
    <w:p w14:paraId="27937EA1" w14:textId="77777777" w:rsidR="004B117D" w:rsidRDefault="00000000">
      <w:r>
        <w:t>Панель включает основной результат, качество помощи, открытые случаи, труд и полноту данных. У каждой строки должен быть управленческий вопрос: изменить шаблон, усилить роль, пересмотреть график или обещание. Красивый график без решения может остаться декорацией.</w:t>
      </w:r>
    </w:p>
    <w:p w14:paraId="606DB589" w14:textId="77777777" w:rsidR="004B117D" w:rsidRDefault="00000000">
      <w:r>
        <w:t>Меньше жалоб — не обязательно безопаснее: мог исчезнуть удобный канал. Меньше повторных вопросов — полезный архив или отказ обращаться. Дополнительная проверка различает объяснения.</w:t>
      </w:r>
    </w:p>
    <w:p w14:paraId="6BDA3ACF" w14:textId="77777777" w:rsidR="004B117D" w:rsidRDefault="00000000">
      <w:r>
        <w:t>Записка может рекомендовать временно не расширять набор, проверить выборку вопросов и расписание, затем решить. Ограничение причинности не запрещает управлять; оно помогает выбрать обратимый шаг.</w:t>
      </w:r>
    </w:p>
    <w:p w14:paraId="2E0F0293" w14:textId="77777777" w:rsidR="004B117D" w:rsidRDefault="00000000">
      <w:r>
        <w:t>В отчете показывают весь существенный результат, а не только благоприятную подгруппу. Если рост поддерживается одним помощником, это ресурсное условие важно даже при хороших агрегатах. Оно должно войти в план следующего периода.</w:t>
      </w:r>
    </w:p>
    <w:p w14:paraId="10E2801F" w14:textId="77777777" w:rsidR="004B117D" w:rsidRDefault="00000000">
      <w:pPr>
        <w:pStyle w:val="21"/>
        <w:pageBreakBefore/>
      </w:pPr>
      <w:r>
        <w:lastRenderedPageBreak/>
        <w:t>5. Эффект, приватность и воспроизводимость</w:t>
      </w:r>
    </w:p>
    <w:p w14:paraId="5C59DA03" w14:textId="77777777" w:rsidR="004B117D" w:rsidRDefault="00000000">
      <w:r>
        <w:t>Сравнение двух месяцев не изолирует действие нового онбординга: меняются сезон, события и приглашенные группы. Динамика полезна для вопроса, причинный вывод требует обоснованного сравнения и учета альтернатив.</w:t>
      </w:r>
    </w:p>
    <w:p w14:paraId="7E0D7A21" w14:textId="77777777" w:rsidR="004B117D" w:rsidRDefault="00000000">
      <w:r>
        <w:t>Эксперимент заранее задает гипотезу, условия, единицу распределения, основную метрику, качество и срок. Нельзя скрывать обязательные правила у контроля ради конверсии. В задании достаточно плана и условных данных; реальное вмешательство не обязательно.</w:t>
      </w:r>
    </w:p>
    <w:p w14:paraId="66134A68" w14:textId="77777777" w:rsidR="004B117D" w:rsidRDefault="00000000">
      <w:pPr>
        <w:pStyle w:val="31"/>
      </w:pPr>
      <w:r>
        <w:t>До анализа</w:t>
      </w:r>
    </w:p>
    <w:p w14:paraId="0D1A72E4" w14:textId="77777777" w:rsidR="004B117D" w:rsidRDefault="00000000">
      <w:r>
        <w:t>Определения, исключения, окна и остановка фиксируются заранее. Обнаруженная после просмотра удачная подгруппа маркируется как поисковый анализ, не исходная главная гипотеза. Малый набор не позволяет писать «статистически доказано» без соответствующей процедуры.</w:t>
      </w:r>
    </w:p>
    <w:p w14:paraId="4AB65903" w14:textId="77777777" w:rsidR="004B117D" w:rsidRDefault="00000000">
      <w:r>
        <w:t>Приватность ограничивает сбор и выпуск. Рабочие записи доступны необходимым ролям, отчет может содержать агрегаты. Маленькая группа иногда узнаваема даже без имени. Детализацию выбирают по задаче и риску, не технической возможности.</w:t>
      </w:r>
    </w:p>
    <w:p w14:paraId="5081AD2B" w14:textId="77777777" w:rsidR="004B117D" w:rsidRDefault="00000000">
      <w:r>
        <w:t>Версия отчета содержит дату, источники, фильтры и правки. Исправление исходного значения требует проверки таблицы, графика, резюме и рекомендации. Неправильно определенная активность меняет все сравнение при верной арифметике.</w:t>
      </w:r>
    </w:p>
    <w:p w14:paraId="19DD25BD" w14:textId="77777777" w:rsidR="004B117D" w:rsidRDefault="00000000">
      <w:r>
        <w:t>Итог — ограниченная, но воспроизводимая система. Отчет объясняет произошедшее, правила подсчета, неизвестное и предлагаемое действие. Он не превращает человека в обязательство ежедневно производить измеримую активность.</w:t>
      </w:r>
    </w:p>
    <w:p w14:paraId="435045B6" w14:textId="3DCDF912" w:rsidR="004B117D" w:rsidRPr="00C44D98" w:rsidRDefault="00000000" w:rsidP="00C44D98">
      <w:r>
        <w:t>Для регулярной работы достаточно небольшого устойчивого набора метрик. Расширяют его, когда появляется новый вопрос, а не ради более длинной панели. Избыточное измерение тоже расходует ресурс и может создавать ненужный риск данных.</w:t>
      </w:r>
    </w:p>
    <w:sectPr w:rsidR="004B117D" w:rsidRPr="00C44D98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9CFAE" w14:textId="77777777" w:rsidR="00EE12FE" w:rsidRDefault="00EE12FE">
      <w:pPr>
        <w:spacing w:after="0" w:line="240" w:lineRule="auto"/>
      </w:pPr>
      <w:r>
        <w:separator/>
      </w:r>
    </w:p>
  </w:endnote>
  <w:endnote w:type="continuationSeparator" w:id="0">
    <w:p w14:paraId="14951BDD" w14:textId="77777777" w:rsidR="00EE12FE" w:rsidRDefault="00EE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44F0" w14:textId="2371F722" w:rsidR="004B117D" w:rsidRDefault="004B117D">
    <w:pPr>
      <w:pStyle w:val="Small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98CD" w14:textId="77777777" w:rsidR="00EE12FE" w:rsidRDefault="00EE12FE">
      <w:pPr>
        <w:spacing w:after="0" w:line="240" w:lineRule="auto"/>
      </w:pPr>
      <w:r>
        <w:separator/>
      </w:r>
    </w:p>
  </w:footnote>
  <w:footnote w:type="continuationSeparator" w:id="0">
    <w:p w14:paraId="75021C0A" w14:textId="77777777" w:rsidR="00EE12FE" w:rsidRDefault="00EE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5245" w14:textId="1598D6B7" w:rsidR="004B117D" w:rsidRDefault="004B117D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5244868">
    <w:abstractNumId w:val="8"/>
  </w:num>
  <w:num w:numId="2" w16cid:durableId="992611410">
    <w:abstractNumId w:val="6"/>
  </w:num>
  <w:num w:numId="3" w16cid:durableId="418526240">
    <w:abstractNumId w:val="5"/>
  </w:num>
  <w:num w:numId="4" w16cid:durableId="1464613518">
    <w:abstractNumId w:val="4"/>
  </w:num>
  <w:num w:numId="5" w16cid:durableId="1735856299">
    <w:abstractNumId w:val="7"/>
  </w:num>
  <w:num w:numId="6" w16cid:durableId="1212378876">
    <w:abstractNumId w:val="3"/>
  </w:num>
  <w:num w:numId="7" w16cid:durableId="845049435">
    <w:abstractNumId w:val="2"/>
  </w:num>
  <w:num w:numId="8" w16cid:durableId="741214776">
    <w:abstractNumId w:val="1"/>
  </w:num>
  <w:num w:numId="9" w16cid:durableId="92164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117D"/>
    <w:rsid w:val="00523FD3"/>
    <w:rsid w:val="00AA1D8D"/>
    <w:rsid w:val="00B47730"/>
    <w:rsid w:val="00C44D98"/>
    <w:rsid w:val="00CB0664"/>
    <w:rsid w:val="00EE12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E9702"/>
  <w14:defaultImageDpi w14:val="300"/>
  <w15:docId w15:val="{124DF41C-2D45-4B07-8600-C91413FF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12. Аналитика сообщества: метрики, когорты и оценка изменений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2026-10-08T18:10:00Z</dcterms:modified>
  <cp:category/>
</cp:coreProperties>
</file>