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330FE" w14:textId="77777777" w:rsidR="001D2383" w:rsidRDefault="00000000" w:rsidP="001D2383">
      <w:pPr>
        <w:pStyle w:val="aa"/>
      </w:pPr>
      <w:r>
        <w:t>Вовлечение и удержание: ритуалы, признание и совместные инициативы</w:t>
      </w:r>
    </w:p>
    <w:p w14:paraId="2C76194F" w14:textId="77777777" w:rsidR="001D2383" w:rsidRDefault="001D2383" w:rsidP="001D2383">
      <w:pPr>
        <w:pStyle w:val="aa"/>
      </w:pPr>
    </w:p>
    <w:p w14:paraId="4BB2F51A" w14:textId="7B3B4940" w:rsidR="00945A6D" w:rsidRDefault="00000000" w:rsidP="001D2383">
      <w:pPr>
        <w:pStyle w:val="aa"/>
      </w:pPr>
      <w:r>
        <w:t>1. Формы участия и основания возврата</w:t>
      </w:r>
    </w:p>
    <w:p w14:paraId="2B71C72E" w14:textId="77777777" w:rsidR="00945A6D" w:rsidRDefault="00000000">
      <w:r>
        <w:t>Для анализа различим знакомство, использование общего знания, отдельный вклад, регулярную помощь и организацию инициативы. Это возможности, не обязательная карьерная лестница. Человек не обязан становиться модератором, чтобы участие считалось ценным. Пауза не требует автоматического давления с целью возвращения.</w:t>
      </w:r>
    </w:p>
    <w:p w14:paraId="46F2F64B" w14:textId="77777777" w:rsidR="00945A6D" w:rsidRDefault="00000000">
      <w:r>
        <w:t>Повторение может поддерживаться пользой, отношениями, интересом к результату или удобной привычкой. История посещений не раскрывает причину. Частые визиты иногда связаны с нерешенной проблемой. Поэтому частоту дополняют вопросом о том, что удалось сделать.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3430"/>
        <w:gridCol w:w="3430"/>
      </w:tblGrid>
      <w:tr w:rsidR="00945A6D" w14:paraId="5E3E9FFA" w14:textId="77777777">
        <w:trPr>
          <w:cantSplit/>
          <w:tblHeader/>
          <w:jc w:val="center"/>
        </w:trPr>
        <w:tc>
          <w:tcPr>
            <w:tcW w:w="2665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DF7921" w14:textId="77777777" w:rsidR="00945A6D" w:rsidRDefault="00000000">
            <w:pPr>
              <w:pStyle w:val="TableText"/>
            </w:pPr>
            <w:r>
              <w:rPr>
                <w:b/>
                <w:color w:val="FFFFFF"/>
              </w:rPr>
              <w:t>Форма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36D7AF" w14:textId="77777777" w:rsidR="00945A6D" w:rsidRDefault="00000000">
            <w:pPr>
              <w:pStyle w:val="TableText"/>
            </w:pPr>
            <w:r>
              <w:rPr>
                <w:b/>
                <w:color w:val="FFFFFF"/>
              </w:rPr>
              <w:t>Поддержка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3FD0F3E" w14:textId="77777777" w:rsidR="00945A6D" w:rsidRDefault="00000000">
            <w:pPr>
              <w:pStyle w:val="TableText"/>
            </w:pPr>
            <w:r>
              <w:rPr>
                <w:b/>
                <w:color w:val="FFFFFF"/>
              </w:rPr>
              <w:t>Риск неудачного решения</w:t>
            </w:r>
          </w:p>
        </w:tc>
      </w:tr>
      <w:tr w:rsidR="00945A6D" w14:paraId="0CB50C10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8C2D96" w14:textId="77777777" w:rsidR="00945A6D" w:rsidRDefault="00000000">
            <w:pPr>
              <w:pStyle w:val="TableText"/>
            </w:pPr>
            <w:r>
              <w:t>Чтение архива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3BD9F52" w14:textId="77777777" w:rsidR="00945A6D" w:rsidRDefault="00000000">
            <w:pPr>
              <w:pStyle w:val="TableText"/>
            </w:pPr>
            <w:r>
              <w:t>Поиск и ясные примеры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95DFBC" w14:textId="77777777" w:rsidR="00945A6D" w:rsidRDefault="00000000">
            <w:pPr>
              <w:pStyle w:val="TableText"/>
            </w:pPr>
            <w:r>
              <w:t>Требование написать ради доступа</w:t>
            </w:r>
          </w:p>
        </w:tc>
      </w:tr>
      <w:tr w:rsidR="00945A6D" w14:paraId="572EA8A9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9C7059" w14:textId="77777777" w:rsidR="00945A6D" w:rsidRDefault="00000000">
            <w:pPr>
              <w:pStyle w:val="TableText"/>
            </w:pPr>
            <w:r>
              <w:t>Первый вклад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8EB217" w14:textId="77777777" w:rsidR="00945A6D" w:rsidRDefault="00000000">
            <w:pPr>
              <w:pStyle w:val="TableText"/>
            </w:pPr>
            <w:r>
              <w:t>Небольшая задача и отзыв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52F931" w14:textId="77777777" w:rsidR="00945A6D" w:rsidRDefault="00000000">
            <w:pPr>
              <w:pStyle w:val="TableText"/>
            </w:pPr>
            <w:r>
              <w:t>Публичное сравнение с экспертом</w:t>
            </w:r>
          </w:p>
        </w:tc>
      </w:tr>
      <w:tr w:rsidR="00945A6D" w14:paraId="4BED0D8D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094FC2" w14:textId="77777777" w:rsidR="00945A6D" w:rsidRDefault="00000000">
            <w:pPr>
              <w:pStyle w:val="TableText"/>
            </w:pPr>
            <w:r>
              <w:t>Помощь другим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445A2AF" w14:textId="77777777" w:rsidR="00945A6D" w:rsidRDefault="00000000">
            <w:pPr>
              <w:pStyle w:val="TableText"/>
            </w:pPr>
            <w:r>
              <w:t>Посильная очередь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7F1247" w14:textId="77777777" w:rsidR="00945A6D" w:rsidRDefault="00000000">
            <w:pPr>
              <w:pStyle w:val="TableText"/>
            </w:pPr>
            <w:r>
              <w:t>Неограниченное дежурство</w:t>
            </w:r>
          </w:p>
        </w:tc>
      </w:tr>
      <w:tr w:rsidR="00945A6D" w14:paraId="7BCC2E1A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2DB94E" w14:textId="77777777" w:rsidR="00945A6D" w:rsidRDefault="00000000">
            <w:pPr>
              <w:pStyle w:val="TableText"/>
            </w:pPr>
            <w:r>
              <w:t>Совместный проект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2AD26E" w14:textId="77777777" w:rsidR="00945A6D" w:rsidRDefault="00000000">
            <w:pPr>
              <w:pStyle w:val="TableText"/>
            </w:pPr>
            <w:r>
              <w:t>Роли и приемка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D7B1C8" w14:textId="77777777" w:rsidR="00945A6D" w:rsidRDefault="00000000">
            <w:pPr>
              <w:pStyle w:val="TableText"/>
            </w:pPr>
            <w:r>
              <w:t>Неясное авторство</w:t>
            </w:r>
          </w:p>
        </w:tc>
      </w:tr>
      <w:tr w:rsidR="00945A6D" w14:paraId="64D09539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11A397" w14:textId="77777777" w:rsidR="00945A6D" w:rsidRDefault="00000000">
            <w:pPr>
              <w:pStyle w:val="TableText"/>
            </w:pPr>
            <w:r>
              <w:t>Организация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BDB358" w14:textId="77777777" w:rsidR="00945A6D" w:rsidRDefault="00000000">
            <w:pPr>
              <w:pStyle w:val="TableText"/>
            </w:pPr>
            <w:r>
              <w:t>Полномочия и резерв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96087E" w14:textId="77777777" w:rsidR="00945A6D" w:rsidRDefault="00000000">
            <w:pPr>
              <w:pStyle w:val="TableText"/>
            </w:pPr>
            <w:r>
              <w:t>Зависимость от одного человека</w:t>
            </w:r>
          </w:p>
        </w:tc>
      </w:tr>
    </w:tbl>
    <w:p w14:paraId="30F9A88A" w14:textId="77777777" w:rsidR="00945A6D" w:rsidRDefault="00945A6D">
      <w:pPr>
        <w:spacing w:after="20" w:line="20" w:lineRule="exact"/>
      </w:pPr>
    </w:p>
    <w:p w14:paraId="74C38122" w14:textId="77777777" w:rsidR="00945A6D" w:rsidRDefault="00000000">
      <w:r>
        <w:t>Потребность в общении и потребность в результате различаются. Не всякую беседу нужно оценивать денежной выгодой, но «дружеская атмосфера» не оправдывает навязчивость или исключение непохожих людей. Принадлежность не означает согласие на любые личные обращения.</w:t>
      </w:r>
    </w:p>
    <w:p w14:paraId="0B3DEEBD" w14:textId="77777777" w:rsidR="00945A6D" w:rsidRDefault="00000000">
      <w:r>
        <w:t>Карта участия помогает выбирать разные предложения. Занятому читателю полезен краткий итог; автору вопроса — возможность сообщить о применении совета; помощнику — передать сложную тему. Массовое «проявите активность» не различает задачи.</w:t>
      </w:r>
    </w:p>
    <w:p w14:paraId="61FC8606" w14:textId="77777777" w:rsidR="00945A6D" w:rsidRDefault="00000000">
      <w:r>
        <w:t>Роль пересматривается вместе с обстоятельствами. Вчерашний рецензент может сегодня просить помощи. Статус не должен запрещать учиться и признавать незнание. Устойчивая практика поддерживает движение между ролями без обязательного соревнования за постоянное повышение.</w:t>
      </w:r>
    </w:p>
    <w:p w14:paraId="2FAE8B51" w14:textId="77777777" w:rsidR="00945A6D" w:rsidRDefault="00000000">
      <w:pPr>
        <w:pStyle w:val="21"/>
        <w:pageBreakBefore/>
      </w:pPr>
      <w:r>
        <w:lastRenderedPageBreak/>
        <w:t>2. Ритуалы, задания и признание</w:t>
      </w:r>
    </w:p>
    <w:p w14:paraId="562374EC" w14:textId="77777777" w:rsidR="00945A6D" w:rsidRDefault="00000000">
      <w:r>
        <w:t>Ритуал — повторяемая практика с понятным смыслом: разбор брифа, обзор исправлений, час вопросов. Ритм позволяет планировать участие, но само повторение не делает формат полезным. Если подходящих задач нет, меняются частота или содержание, а не искусственно создается активность.</w:t>
      </w:r>
    </w:p>
    <w:p w14:paraId="29495B0D" w14:textId="77777777" w:rsidR="00945A6D" w:rsidRDefault="00000000">
      <w:r>
        <w:t>Совместное задание имеет ограниченный результат, правила вклада и приемку. «Создадим лучшую библиотеку» слишком широко. «Обновим пять карточек и проверим ссылки» позволяет распределить работу. Без владельца приемки группа получает действия без ясного завершения.</w:t>
      </w:r>
    </w:p>
    <w:p w14:paraId="7E36C8FA" w14:textId="77777777" w:rsidR="00945A6D" w:rsidRDefault="00000000">
      <w:pPr>
        <w:pStyle w:val="31"/>
      </w:pPr>
      <w:r>
        <w:t>Признание конкретного вклада</w:t>
      </w:r>
    </w:p>
    <w:p w14:paraId="16C9150F" w14:textId="77777777" w:rsidR="00945A6D" w:rsidRDefault="00000000">
      <w:r>
        <w:t>«Вы уточнили условие, которое помогло другим избежать неверного сравнения» содержательнее абстрактного статуса лидера. Рейтинг сообщений описывает объем, не качество. Если баллы связаны с привилегиями, нужны правила ошибок и обжалования. Популярность не дает иммунитета от модерации.</w:t>
      </w:r>
    </w:p>
    <w:p w14:paraId="3B39AC34" w14:textId="77777777" w:rsidR="00945A6D" w:rsidRDefault="00000000">
      <w:r>
        <w:t>Перед игровой механикой моделируют нежелательную оптимизацию. Награда за скорость может стимулировать ответ до проверки; за приглашения — давление на нерелевантную аудиторию. Это риски для пилота, не утверждение о неизбежных действиях всех участников.</w:t>
      </w:r>
    </w:p>
    <w:p w14:paraId="2E9012DF" w14:textId="77777777" w:rsidR="00945A6D" w:rsidRDefault="00000000">
      <w:r>
        <w:t>Альтернативы — общая цель, признание по согласию, выбор сложности и возможность не участвовать в рейтинге. Отказ от соревнования не должен закрывать базовую помощь. Иногда человек предпочитает частную благодарность, а не публикацию имени.</w:t>
      </w:r>
    </w:p>
    <w:p w14:paraId="6830AF87" w14:textId="77777777" w:rsidR="00945A6D" w:rsidRDefault="00000000">
      <w:r>
        <w:t>Механика создает повод вернуться к значимой задаче, но не должна зависеть от стыда, фиктивного дефицита и скрытых условий. После пилота проверяют результат, нагрузку и непредвиденное поведение.</w:t>
      </w:r>
    </w:p>
    <w:p w14:paraId="2ECAC8ED" w14:textId="77777777" w:rsidR="00945A6D" w:rsidRDefault="00000000">
      <w:r>
        <w:t>Команда также оценивает устойчивость: можно ли поддерживать практику без новых наград каждую неделю? Если участие держится только на постоянно растущем призовом фонде, нужно пересмотреть реальную ценность задачи и ресурсную модель.</w:t>
      </w:r>
    </w:p>
    <w:p w14:paraId="348B01BE" w14:textId="77777777" w:rsidR="00945A6D" w:rsidRDefault="00000000">
      <w:pPr>
        <w:pStyle w:val="21"/>
        <w:pageBreakBefore/>
      </w:pPr>
      <w:r>
        <w:lastRenderedPageBreak/>
        <w:t>3. Реальный кейс Missing Maps</w:t>
      </w:r>
    </w:p>
    <w:p w14:paraId="53CEA11A" w14:textId="77777777" w:rsidR="00945A6D" w:rsidRDefault="00000000">
      <w:r>
        <w:rPr>
          <w:b/>
        </w:rPr>
        <w:t>Досье источников.</w:t>
      </w:r>
      <w:r>
        <w:t xml:space="preserve"> Missing Maps объединяет дистанционное картографирование в OpenStreetMap, местные сведения и использование карт гуманитарными организациями и сообществами. Mapathon — совместное событие для обучения и выполнения задач [1]. Документация описывает роль опытных участников в проверке вклада и ставит интересы людей выше накопления данных [2].</w:t>
      </w:r>
    </w:p>
    <w:p w14:paraId="39073C6F" w14:textId="77777777" w:rsidR="00945A6D" w:rsidRDefault="00000000">
      <w:r>
        <w:t>Это связь общей цели, посильных задач и обратной связи, а не доказательство полезности любого массового события. Нельзя обещать неподтвержденный гуманитарный эффект или вносить учебные фиктивные сведения в действующую карту.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463"/>
      </w:tblGrid>
      <w:tr w:rsidR="00945A6D" w14:paraId="3D2E116F" w14:textId="77777777">
        <w:trPr>
          <w:cantSplit/>
          <w:tblHeader/>
          <w:jc w:val="center"/>
        </w:trPr>
        <w:tc>
          <w:tcPr>
            <w:tcW w:w="3061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5A64DEE" w14:textId="77777777" w:rsidR="00945A6D" w:rsidRDefault="00000000">
            <w:pPr>
              <w:pStyle w:val="TableText"/>
            </w:pPr>
            <w:r>
              <w:rPr>
                <w:b/>
                <w:color w:val="FFFFFF"/>
              </w:rPr>
              <w:t>Элемент</w:t>
            </w:r>
          </w:p>
        </w:tc>
        <w:tc>
          <w:tcPr>
            <w:tcW w:w="6463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089AF9" w14:textId="77777777" w:rsidR="00945A6D" w:rsidRDefault="00000000">
            <w:pPr>
              <w:pStyle w:val="TableText"/>
            </w:pPr>
            <w:r>
              <w:rPr>
                <w:b/>
                <w:color w:val="FFFFFF"/>
              </w:rPr>
              <w:t>Вопрос собственного проекта</w:t>
            </w:r>
          </w:p>
        </w:tc>
      </w:tr>
      <w:tr w:rsidR="00945A6D" w14:paraId="1299BBB0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5F9409" w14:textId="77777777" w:rsidR="00945A6D" w:rsidRDefault="00000000">
            <w:pPr>
              <w:pStyle w:val="TableText"/>
            </w:pPr>
            <w:r>
              <w:t>Общая задача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CBEE667" w14:textId="77777777" w:rsidR="00945A6D" w:rsidRDefault="00000000">
            <w:pPr>
              <w:pStyle w:val="TableText"/>
            </w:pPr>
            <w:r>
              <w:t>Кому будет полезен результат?</w:t>
            </w:r>
          </w:p>
        </w:tc>
      </w:tr>
      <w:tr w:rsidR="00945A6D" w14:paraId="290CB546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C2003E" w14:textId="77777777" w:rsidR="00945A6D" w:rsidRDefault="00000000">
            <w:pPr>
              <w:pStyle w:val="TableText"/>
            </w:pPr>
            <w:r>
              <w:t>Разные навыки</w:t>
            </w:r>
          </w:p>
        </w:tc>
        <w:tc>
          <w:tcPr>
            <w:tcW w:w="646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9011EE" w14:textId="77777777" w:rsidR="00945A6D" w:rsidRPr="001D2383" w:rsidRDefault="00000000">
            <w:pPr>
              <w:pStyle w:val="TableText"/>
              <w:rPr>
                <w:lang w:val="ru-RU"/>
              </w:rPr>
            </w:pPr>
            <w:r w:rsidRPr="001D2383">
              <w:rPr>
                <w:lang w:val="ru-RU"/>
              </w:rPr>
              <w:t>Что доступно новичку, а что требует проверки?</w:t>
            </w:r>
          </w:p>
        </w:tc>
      </w:tr>
      <w:tr w:rsidR="00945A6D" w14:paraId="7B3474D9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79301CA" w14:textId="77777777" w:rsidR="00945A6D" w:rsidRDefault="00000000">
            <w:pPr>
              <w:pStyle w:val="TableText"/>
            </w:pPr>
            <w:r>
              <w:t>Совместная сессия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DB8878A" w14:textId="77777777" w:rsidR="00945A6D" w:rsidRDefault="00000000">
            <w:pPr>
              <w:pStyle w:val="TableText"/>
            </w:pPr>
            <w:r>
              <w:t>Где получить помощь?</w:t>
            </w:r>
          </w:p>
        </w:tc>
      </w:tr>
      <w:tr w:rsidR="00945A6D" w14:paraId="726BB0F3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73A01F" w14:textId="77777777" w:rsidR="00945A6D" w:rsidRDefault="00000000">
            <w:pPr>
              <w:pStyle w:val="TableText"/>
            </w:pPr>
            <w:r>
              <w:t>Приемка</w:t>
            </w:r>
          </w:p>
        </w:tc>
        <w:tc>
          <w:tcPr>
            <w:tcW w:w="646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D27F55" w14:textId="77777777" w:rsidR="00945A6D" w:rsidRDefault="00000000">
            <w:pPr>
              <w:pStyle w:val="TableText"/>
            </w:pPr>
            <w:r>
              <w:t>Кто подтверждает пригодность?</w:t>
            </w:r>
          </w:p>
        </w:tc>
      </w:tr>
      <w:tr w:rsidR="00945A6D" w14:paraId="6C29D457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7048A6" w14:textId="77777777" w:rsidR="00945A6D" w:rsidRDefault="00000000">
            <w:pPr>
              <w:pStyle w:val="TableText"/>
            </w:pPr>
            <w:r>
              <w:t>Использование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69FD135" w14:textId="77777777" w:rsidR="00945A6D" w:rsidRPr="001D2383" w:rsidRDefault="00000000">
            <w:pPr>
              <w:pStyle w:val="TableText"/>
              <w:rPr>
                <w:lang w:val="ru-RU"/>
              </w:rPr>
            </w:pPr>
            <w:r w:rsidRPr="001D2383">
              <w:rPr>
                <w:lang w:val="ru-RU"/>
              </w:rPr>
              <w:t>Как узнать, что работа не осталась счетчиком?</w:t>
            </w:r>
          </w:p>
        </w:tc>
      </w:tr>
    </w:tbl>
    <w:p w14:paraId="1BC3F1A3" w14:textId="77777777" w:rsidR="00945A6D" w:rsidRDefault="00945A6D">
      <w:pPr>
        <w:spacing w:after="20" w:line="20" w:lineRule="exact"/>
      </w:pPr>
    </w:p>
    <w:p w14:paraId="4719C093" w14:textId="77777777" w:rsidR="00945A6D" w:rsidRDefault="00000000">
      <w:r>
        <w:t>В «Практике вместе» аналог — обновление базы примеров. Новичок находит неясное место, помощник предлагает изменение, редактор проверяет источник и статус. Каждая роль дает полезный вклад без одинаковой квалификации.</w:t>
      </w:r>
    </w:p>
    <w:p w14:paraId="41FD9062" w14:textId="77777777" w:rsidR="00945A6D" w:rsidRDefault="00000000">
      <w:r>
        <w:t>Число исправлений сопоставляется с качеством и использованием. Рекорд поверхностных правок может создать больше работы проверяющему. Объем ограничивают заранее и включают приемку в программу, а не оставляют ее на неизвестное будущее.</w:t>
      </w:r>
    </w:p>
    <w:p w14:paraId="3798D64B" w14:textId="77777777" w:rsidR="00945A6D" w:rsidRDefault="00000000">
      <w:r>
        <w:t>Значимая миссия не отменяет границ навыков, отдыха и ответственности. Черновой материал нельзя называть готовым только из-за энтузиазма участников. Научный или общественный эффект требует собственного основания.</w:t>
      </w:r>
    </w:p>
    <w:p w14:paraId="7D61DB27" w14:textId="77777777" w:rsidR="00945A6D" w:rsidRDefault="00000000">
      <w:r>
        <w:t>Правильный перенос кейса — спроектировать связь роли и пригодного результата. Размер известного проекта, его технологическая среда и масштаб аудитории не становятся обязательными условиями маленькой образовательной инициативы.</w:t>
      </w:r>
    </w:p>
    <w:p w14:paraId="2E215431" w14:textId="77777777" w:rsidR="00945A6D" w:rsidRDefault="00000000">
      <w:pPr>
        <w:pStyle w:val="21"/>
        <w:pageBreakBefore/>
      </w:pPr>
      <w:r>
        <w:lastRenderedPageBreak/>
        <w:t>4. Учебная неделя полезных исправлений</w:t>
      </w:r>
    </w:p>
    <w:p w14:paraId="4FA79A5E" w14:textId="77777777" w:rsidR="00945A6D" w:rsidRDefault="00000000">
      <w:r>
        <w:t>Все сведения вымышлены. План — обновить 12 карточек. Восемь добровольцев выбрали роли. Редактор принимает до двух карточек от человека и заранее объясняет критерии: задача, источник, пример, дата.</w:t>
      </w:r>
    </w:p>
    <w:p w14:paraId="6BD9D552" w14:textId="77777777" w:rsidR="00945A6D" w:rsidRDefault="00000000">
      <w:r>
        <w:t>Подготовлено 10 предложений: 7 приняты, 2 возвращены, 1 дублирует существующее. Готовность предложений — 7 / 10 = 70%; выполнение целевого объема — 7 / 12 ≈ 58,3%. Это не доля успешных людей: единица анализа — материал.</w:t>
      </w:r>
    </w:p>
    <w:p w14:paraId="1ED9AE71" w14:textId="77777777" w:rsidR="00945A6D" w:rsidRDefault="00000000">
      <w:pPr>
        <w:pStyle w:val="31"/>
      </w:pPr>
      <w:r>
        <w:t>Ресурс и обратная связь</w:t>
      </w:r>
    </w:p>
    <w:p w14:paraId="2005DE13" w14:textId="77777777" w:rsidR="00945A6D" w:rsidRDefault="00000000">
      <w:r>
        <w:t>Десять первичных проверок по 15 минут требуют 150 минут. Еще 40 — обратная связь, 30 — размещение. Всего 220 минут, или 3 часа 40 минут, без повторной проверки доработок. Эти расходы времени нельзя считать нулевыми только потому, что редактор доброволец.</w:t>
      </w:r>
    </w:p>
    <w:p w14:paraId="1C253B26" w14:textId="77777777" w:rsidR="00945A6D" w:rsidRDefault="00000000">
      <w:r>
        <w:t>Итог сообщает улучшенные вопросы, открытые задачи и авторов, согласившихся на упоминание. Для возвращенного материала указывается причина, не оценка личности. Участник вправе закончить вклад на выбранном этапе.</w:t>
      </w:r>
    </w:p>
    <w:p w14:paraId="5B5AD5C7" w14:textId="77777777" w:rsidR="00945A6D" w:rsidRDefault="00000000">
      <w:r>
        <w:t>Через неделю новые читатели могут проверить находимость и применение карточек. Без такого исследования отчет подтверждает только обновление. Редакционный результат не доказывает улучшения обучения всех членов сообщества.</w:t>
      </w:r>
    </w:p>
    <w:p w14:paraId="46C81D3E" w14:textId="77777777" w:rsidR="00945A6D" w:rsidRDefault="00000000">
      <w:r>
        <w:t>Следующий цикл может быть меньше и глубже. Увеличение объема не обязательно означает успех. При ограниченной приемке разумнее сохранить качественную практику, чем накопить непроверенные предложения.</w:t>
      </w:r>
    </w:p>
    <w:p w14:paraId="0616A739" w14:textId="77777777" w:rsidR="00945A6D" w:rsidRDefault="00000000">
      <w:r>
        <w:t>Если фактическое время отличается от плана, выясняют причины: сложность, неясный шаблон, недостаток исходных данных. Нельзя автоматически объяснять задержку слабой мотивацией добровольцев. Исправление процесса часто полезнее дополнительного рейтинга скорости.</w:t>
      </w:r>
    </w:p>
    <w:p w14:paraId="2E19E510" w14:textId="77777777" w:rsidR="00945A6D" w:rsidRDefault="00000000">
      <w:pPr>
        <w:pStyle w:val="21"/>
        <w:pageBreakBefore/>
      </w:pPr>
      <w:r>
        <w:lastRenderedPageBreak/>
        <w:t>5. Удержание и уважение к паузам</w:t>
      </w:r>
    </w:p>
    <w:p w14:paraId="327568DC" w14:textId="77777777" w:rsidR="00945A6D" w:rsidRDefault="00000000">
      <w:r>
        <w:t>Удержание имеет смысл относительно группы, действия и периода. Из 40 майских авторов 18 внесли вклад в июне: 45% при одинаковом критерии и полном окне. Новые июньские авторы не добавляются: они не вернулись из майской группы.</w:t>
      </w:r>
    </w:p>
    <w:p w14:paraId="5D4495CA" w14:textId="77777777" w:rsidR="00945A6D" w:rsidRDefault="00000000">
      <w:r>
        <w:t>Показатель не описывает все отношения. Кто-то завершил разовую задачу, продолжает читать или сменил интерес. Для долгой практики месяц может быть слишком коротким. Измерение соответствует ритму деятельности, а не обязательной ежедневной норме.</w:t>
      </w:r>
    </w:p>
    <w:p w14:paraId="2B33465E" w14:textId="77777777" w:rsidR="00945A6D" w:rsidRDefault="00000000">
      <w:pPr>
        <w:pStyle w:val="31"/>
      </w:pPr>
      <w:r>
        <w:t>Проверка нежелательных последствий</w:t>
      </w:r>
    </w:p>
    <w:p w14:paraId="691F51C6" w14:textId="77777777" w:rsidR="00945A6D" w:rsidRDefault="00000000">
      <w:r>
        <w:t>После наград сообщений больше, но доля полезных ответов меньше: проверяются правила начисления и поток. Помощники реже появляются: исследуются нагрузка и возможность передачи. Новые темы создают одни и те же люди: проверяется вход и доступность ролей. Цифры задают вопросы, а не устанавливают мотив.</w:t>
      </w:r>
    </w:p>
    <w:p w14:paraId="7190F9A9" w14:textId="77777777" w:rsidR="00945A6D" w:rsidRDefault="00000000">
      <w:r>
        <w:t>Механики меняют прозрачно. Сообщают цель, наблюдения и судьбу прежних результатов. Правила вознаграждения не меняют задним числом без объяснения и учета обязательств. Условия реальных конкурсов дополнительно сверяют с применимыми правилами площадки и организации.</w:t>
      </w:r>
    </w:p>
    <w:p w14:paraId="61C6B557" w14:textId="77777777" w:rsidR="00945A6D" w:rsidRDefault="00000000">
      <w:r>
        <w:t>Иногда полезно убрать лишний стимул: заменить публичный рейтинг обзором конкретных материалов. Но решение должно опираться на наблюдение, не на убеждение, что соревнование всегда вредно или необходимо.</w:t>
      </w:r>
    </w:p>
    <w:p w14:paraId="1F27A8A5" w14:textId="77777777" w:rsidR="00945A6D" w:rsidRDefault="00000000">
      <w:r>
        <w:t>Устойчивое участие соединяет добровольность, пользу, доступный вклад и уважение к ограниченному времени. Пауза не нарушение, а бесконечный рост сообщений не обязан быть целью.</w:t>
      </w:r>
    </w:p>
    <w:p w14:paraId="3DD59E62" w14:textId="49B5A552" w:rsidR="00945A6D" w:rsidRPr="001D2383" w:rsidRDefault="00000000" w:rsidP="001D2383">
      <w:r>
        <w:t>Итоговый вопрос к программе: смогли ли люди получить или создать значимый результат приемлемым способом? Если ответ подменяется числом реакций, требуется пересмотр самой системы оценки.</w:t>
      </w:r>
    </w:p>
    <w:sectPr w:rsidR="00945A6D" w:rsidRPr="001D2383" w:rsidSect="00034616">
      <w:headerReference w:type="default" r:id="rId8"/>
      <w:footerReference w:type="default" r:id="rId9"/>
      <w:pgSz w:w="11906" w:h="16838"/>
      <w:pgMar w:top="1106" w:right="1191" w:bottom="1077" w:left="1191" w:header="454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CADE0" w14:textId="77777777" w:rsidR="00C951A8" w:rsidRDefault="00C951A8">
      <w:pPr>
        <w:spacing w:after="0" w:line="240" w:lineRule="auto"/>
      </w:pPr>
      <w:r>
        <w:separator/>
      </w:r>
    </w:p>
  </w:endnote>
  <w:endnote w:type="continuationSeparator" w:id="0">
    <w:p w14:paraId="6486A8C0" w14:textId="77777777" w:rsidR="00C951A8" w:rsidRDefault="00C95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A3025" w14:textId="016FC4B2" w:rsidR="00945A6D" w:rsidRPr="001D2383" w:rsidRDefault="00945A6D">
    <w:pPr>
      <w:pStyle w:val="Small"/>
      <w:tabs>
        <w:tab w:val="right" w:pos="9524"/>
      </w:tabs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1F2F8" w14:textId="77777777" w:rsidR="00C951A8" w:rsidRDefault="00C951A8">
      <w:pPr>
        <w:spacing w:after="0" w:line="240" w:lineRule="auto"/>
      </w:pPr>
      <w:r>
        <w:separator/>
      </w:r>
    </w:p>
  </w:footnote>
  <w:footnote w:type="continuationSeparator" w:id="0">
    <w:p w14:paraId="5DCD2FA7" w14:textId="77777777" w:rsidR="00C951A8" w:rsidRDefault="00C95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F45F0" w14:textId="654E21B3" w:rsidR="00945A6D" w:rsidRDefault="00945A6D">
    <w:pPr>
      <w:pStyle w:val="Small"/>
      <w:pBdr>
        <w:bottom w:val="single" w:sz="4" w:space="0" w:color="CCD5D9"/>
      </w:pBdr>
      <w:tabs>
        <w:tab w:val="right" w:pos="952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1279508">
    <w:abstractNumId w:val="8"/>
  </w:num>
  <w:num w:numId="2" w16cid:durableId="985626455">
    <w:abstractNumId w:val="6"/>
  </w:num>
  <w:num w:numId="3" w16cid:durableId="1394429554">
    <w:abstractNumId w:val="5"/>
  </w:num>
  <w:num w:numId="4" w16cid:durableId="1764105863">
    <w:abstractNumId w:val="4"/>
  </w:num>
  <w:num w:numId="5" w16cid:durableId="913322158">
    <w:abstractNumId w:val="7"/>
  </w:num>
  <w:num w:numId="6" w16cid:durableId="1717385197">
    <w:abstractNumId w:val="3"/>
  </w:num>
  <w:num w:numId="7" w16cid:durableId="746224194">
    <w:abstractNumId w:val="2"/>
  </w:num>
  <w:num w:numId="8" w16cid:durableId="1303072891">
    <w:abstractNumId w:val="1"/>
  </w:num>
  <w:num w:numId="9" w16cid:durableId="1404793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2383"/>
    <w:rsid w:val="0029639D"/>
    <w:rsid w:val="00326F90"/>
    <w:rsid w:val="00945A6D"/>
    <w:rsid w:val="00AA1D8D"/>
    <w:rsid w:val="00B47730"/>
    <w:rsid w:val="00C951A8"/>
    <w:rsid w:val="00CB0664"/>
    <w:rsid w:val="00D274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27FFCC"/>
  <w14:defaultImageDpi w14:val="300"/>
  <w15:docId w15:val="{61B096D9-20B5-45C8-88C9-167CDEFA8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81" w:lineRule="auto"/>
    </w:pPr>
    <w:rPr>
      <w:rFonts w:ascii="Times New Roman" w:hAnsi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83748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267477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/>
      <w:outlineLvl w:val="2"/>
    </w:pPr>
    <w:rPr>
      <w:rFonts w:asciiTheme="majorHAnsi" w:eastAsiaTheme="majorEastAsia" w:hAnsiTheme="majorHAnsi" w:cstheme="majorBidi"/>
      <w:b/>
      <w:bCs/>
      <w:color w:val="183748"/>
      <w:sz w:val="25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40" w:line="240" w:lineRule="auto"/>
      <w:contextualSpacing/>
    </w:pPr>
    <w:rPr>
      <w:rFonts w:asciiTheme="majorHAnsi" w:eastAsiaTheme="majorEastAsia" w:hAnsiTheme="majorHAnsi" w:cstheme="majorBidi"/>
      <w:b/>
      <w:color w:val="183748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spacing w:after="100" w:line="264" w:lineRule="auto"/>
    </w:pPr>
    <w:rPr>
      <w:rFonts w:ascii="Arial" w:hAnsi="Arial"/>
      <w:sz w:val="21"/>
    </w:rPr>
  </w:style>
  <w:style w:type="paragraph" w:customStyle="1" w:styleId="Question">
    <w:name w:val="Question"/>
    <w:pPr>
      <w:spacing w:after="100" w:line="264" w:lineRule="auto"/>
    </w:pPr>
    <w:rPr>
      <w:rFonts w:ascii="Times New Roman" w:hAnsi="Times New Roman"/>
      <w:sz w:val="23"/>
    </w:rPr>
  </w:style>
  <w:style w:type="paragraph" w:customStyle="1" w:styleId="Small">
    <w:name w:val="Small"/>
    <w:pPr>
      <w:spacing w:after="100" w:line="264" w:lineRule="auto"/>
    </w:pPr>
    <w:rPr>
      <w:rFonts w:ascii="Arial" w:hAnsi="Arial"/>
      <w:sz w:val="20"/>
    </w:rPr>
  </w:style>
  <w:style w:type="paragraph" w:customStyle="1" w:styleId="Check">
    <w:name w:val="Check"/>
    <w:pPr>
      <w:spacing w:after="100" w:line="264" w:lineRule="auto"/>
    </w:pPr>
    <w:rPr>
      <w:rFonts w:ascii="Times New Roman" w:hAnsi="Times New Roman"/>
    </w:rPr>
  </w:style>
  <w:style w:type="paragraph" w:customStyle="1" w:styleId="Callout">
    <w:name w:val="Callout"/>
    <w:pPr>
      <w:spacing w:after="100" w:line="264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1295</Words>
  <Characters>7386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7. Вовлечение и удержание: ритуалы, признание и совместные инициативы</dc:title>
  <dc:subject>Управление интернет-сообществами</dc:subject>
  <dc:creator>Учебные материалы</dc:creator>
  <cp:keywords/>
  <dc:description/>
  <cp:lastModifiedBy>Mikhail Sizov</cp:lastModifiedBy>
  <cp:revision>3</cp:revision>
  <dcterms:created xsi:type="dcterms:W3CDTF">2013-12-23T23:15:00Z</dcterms:created>
  <dcterms:modified xsi:type="dcterms:W3CDTF">2026-10-08T18:06:00Z</dcterms:modified>
  <cp:category/>
</cp:coreProperties>
</file>