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D050" w14:textId="77777777" w:rsidR="000D2CC5" w:rsidRDefault="00000000" w:rsidP="000D2CC5">
      <w:pPr>
        <w:pStyle w:val="aa"/>
      </w:pPr>
      <w:r>
        <w:t>Исследование участников: потребности, мотивация и барьеры участия</w:t>
      </w:r>
    </w:p>
    <w:p w14:paraId="0AA25725" w14:textId="77777777" w:rsidR="000D2CC5" w:rsidRDefault="000D2CC5" w:rsidP="000D2CC5">
      <w:pPr>
        <w:pStyle w:val="aa"/>
      </w:pPr>
    </w:p>
    <w:p w14:paraId="0E137AA4" w14:textId="353D458F" w:rsidR="005C59A9" w:rsidRDefault="00000000" w:rsidP="000D2CC5">
      <w:pPr>
        <w:pStyle w:val="aa"/>
      </w:pPr>
      <w:r>
        <w:t>1. Потребность, мотив, барьер и контекст</w:t>
      </w:r>
    </w:p>
    <w:p w14:paraId="1C54ACD7" w14:textId="77777777" w:rsidR="005C59A9" w:rsidRDefault="00000000">
      <w:r>
        <w:t>Потребность описывает желаемое изменение: понять задачу, получить отзыв, найти партнера. Мотив объясняет направленность участия: интерес к предмету, взаимность, признание или принадлежность. Барьер — обстоятельство, затрудняющее действие. Контекст включает время, язык, устройство, опыт и возможные последствия публичности.</w:t>
      </w:r>
    </w:p>
    <w:p w14:paraId="7777691D" w14:textId="77777777" w:rsidR="005C59A9" w:rsidRDefault="00000000">
      <w:r>
        <w:t>Понятия записываются отдельно. «Читает с телефона» — условие использования, не доказательство низкой компетентности. «Не публикует работу» — поведение, но не готовый вывод о страхе критики. «Хочет признания» — гипотеза, которую следует уточнять на конкретном эпизоде.</w:t>
      </w:r>
    </w:p>
    <w:p w14:paraId="41824BE2" w14:textId="77777777" w:rsidR="000D2CC5" w:rsidRDefault="000D2CC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5C59A9" w14:paraId="15E7B03F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087E26" w14:textId="77777777" w:rsidR="005C59A9" w:rsidRDefault="00000000">
            <w:pPr>
              <w:pStyle w:val="TableText"/>
            </w:pPr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DC5CBC" w14:textId="77777777" w:rsidR="005C59A9" w:rsidRDefault="00000000">
            <w:pPr>
              <w:pStyle w:val="TableText"/>
            </w:pPr>
            <w:r>
              <w:rPr>
                <w:b/>
                <w:color w:val="FFFFFF"/>
              </w:rPr>
              <w:t>Возможные объяснения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DE6579" w14:textId="77777777" w:rsidR="005C59A9" w:rsidRDefault="00000000">
            <w:pPr>
              <w:pStyle w:val="TableText"/>
            </w:pPr>
            <w:r>
              <w:rPr>
                <w:b/>
                <w:color w:val="FFFFFF"/>
              </w:rPr>
              <w:t>Что уточнить</w:t>
            </w:r>
          </w:p>
        </w:tc>
      </w:tr>
      <w:tr w:rsidR="005C59A9" w14:paraId="09680818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6119D4" w14:textId="77777777" w:rsidR="005C59A9" w:rsidRDefault="00000000">
            <w:pPr>
              <w:pStyle w:val="TableText"/>
            </w:pPr>
            <w:r>
              <w:t>Вопрос пришел лично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28DC04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Не найден раздел; есть личные сведения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8D64FC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Где искал человек и что не хотел раскрывать</w:t>
            </w:r>
          </w:p>
        </w:tc>
      </w:tr>
      <w:tr w:rsidR="005C59A9" w14:paraId="1E8E1E55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0B2D73" w14:textId="77777777" w:rsidR="005C59A9" w:rsidRDefault="00000000">
            <w:pPr>
              <w:pStyle w:val="TableText"/>
            </w:pPr>
            <w:r>
              <w:t>Нет повторного визита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DB7F7B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Задача решена; ответ не помог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B637F9" w14:textId="77777777" w:rsidR="005C59A9" w:rsidRDefault="00000000">
            <w:pPr>
              <w:pStyle w:val="TableText"/>
            </w:pPr>
            <w:proofErr w:type="spellStart"/>
            <w:r>
              <w:t>Возникла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</w:t>
            </w:r>
            <w:proofErr w:type="spellStart"/>
            <w:r>
              <w:t>новая</w:t>
            </w:r>
            <w:proofErr w:type="spellEnd"/>
            <w:r>
              <w:t xml:space="preserve"> </w:t>
            </w:r>
            <w:proofErr w:type="spellStart"/>
            <w:r>
              <w:t>задача</w:t>
            </w:r>
            <w:proofErr w:type="spellEnd"/>
          </w:p>
        </w:tc>
      </w:tr>
      <w:tr w:rsidR="005C59A9" w14:paraId="3EF846AE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2E6950" w14:textId="77777777" w:rsidR="005C59A9" w:rsidRDefault="00000000">
            <w:pPr>
              <w:pStyle w:val="TableText"/>
            </w:pPr>
            <w:r>
              <w:t>Много коротких ответов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8AF204" w14:textId="77777777" w:rsidR="005C59A9" w:rsidRDefault="00000000">
            <w:pPr>
              <w:pStyle w:val="TableText"/>
            </w:pPr>
            <w:r>
              <w:t>Простая задача; спешка; баллы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732FA9" w14:textId="77777777" w:rsidR="005C59A9" w:rsidRDefault="00000000">
            <w:pPr>
              <w:pStyle w:val="TableText"/>
            </w:pPr>
            <w:r>
              <w:t>Насколько помощь пригодна</w:t>
            </w:r>
          </w:p>
        </w:tc>
      </w:tr>
      <w:tr w:rsidR="005C59A9" w14:paraId="6A613D6A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BC4458" w14:textId="77777777" w:rsidR="005C59A9" w:rsidRDefault="00000000">
            <w:pPr>
              <w:pStyle w:val="TableText"/>
            </w:pPr>
            <w:r>
              <w:t>Удалено сообщение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96DA95" w14:textId="77777777" w:rsidR="005C59A9" w:rsidRDefault="00000000">
            <w:pPr>
              <w:pStyle w:val="TableText"/>
            </w:pPr>
            <w:r>
              <w:t>Исправление; изменение решения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4C4E35" w14:textId="77777777" w:rsidR="005C59A9" w:rsidRDefault="00000000">
            <w:pPr>
              <w:pStyle w:val="TableText"/>
            </w:pPr>
            <w:r>
              <w:t>Что предшествовало удалению</w:t>
            </w:r>
          </w:p>
        </w:tc>
      </w:tr>
    </w:tbl>
    <w:p w14:paraId="2F7DF682" w14:textId="77777777" w:rsidR="005C59A9" w:rsidRDefault="005C59A9">
      <w:pPr>
        <w:spacing w:after="20" w:line="20" w:lineRule="exact"/>
      </w:pPr>
    </w:p>
    <w:p w14:paraId="0E669B64" w14:textId="3EA5E316" w:rsidR="005C59A9" w:rsidRDefault="00000000">
      <w:pPr>
        <w:pStyle w:val="31"/>
      </w:pPr>
      <w:r>
        <w:t>Сегментация по задачам</w:t>
      </w:r>
    </w:p>
    <w:p w14:paraId="11640DB8" w14:textId="77777777" w:rsidR="005C59A9" w:rsidRDefault="00000000">
      <w:r>
        <w:t>Можно различать ищущих первый разбор, готовых рецензировать и организующих совместный проект. Это рабочие роли, не неизменные типы личности. Один человек в разные недели выступает во всех трех ролях. Такая схема помогает проектировать разные входы без ярлыков «пассивный» и «проблемный».</w:t>
      </w:r>
    </w:p>
    <w:p w14:paraId="466EFCC6" w14:textId="77777777" w:rsidR="005C59A9" w:rsidRDefault="00000000">
      <w:r>
        <w:t>Собирать чувствительные сведения на будущее не нужно. Для проверки навигации обычно достаточно задачи и опыта использования. Публичность профиля не дает безусловного основания включать все его данные в учебную таблицу. В отчете имена можно заменить кодами и оставить только необходимый контекст.</w:t>
      </w:r>
    </w:p>
    <w:p w14:paraId="2AE402DC" w14:textId="595EC012" w:rsidR="005C59A9" w:rsidRDefault="00000000">
      <w:r>
        <w:t xml:space="preserve">Исследование должно учитывать тех, кому текущий процесс неудобен. Анализ только самых активных участников может воспроизводить их предпочтения, не замечая барьеров новичков. </w:t>
      </w:r>
    </w:p>
    <w:p w14:paraId="084E7DFA" w14:textId="77777777" w:rsidR="005C59A9" w:rsidRDefault="00000000">
      <w:pPr>
        <w:pStyle w:val="21"/>
        <w:pageBreakBefore/>
      </w:pPr>
      <w:r>
        <w:lastRenderedPageBreak/>
        <w:t>2. Метод выбирается по неизвестному</w:t>
      </w:r>
    </w:p>
    <w:p w14:paraId="4643A14F" w14:textId="77777777" w:rsidR="005C59A9" w:rsidRDefault="00000000">
      <w:r>
        <w:t>Интервью помогает восстановить обстоятельства и язык человека. Наблюдение показывает путь, ошибки и потребность в помощи. Анализ сообщений выявляет повторяющиеся вопросы и способы ответа. Опрос позволяет одинаково задать вопросы группе, но зависит от отбора и неответов. Методы дополняются, а не образуют универсальную лестницу качества.</w:t>
      </w:r>
    </w:p>
    <w:p w14:paraId="2B902419" w14:textId="77777777" w:rsidR="005C59A9" w:rsidRDefault="00000000">
      <w:r>
        <w:t>GOV.UK связывает глубинное интервью с исследовательскими вопросами, опытом участника и нейтральными формулировками [2]. Полезно спрашивать о последнем случае, а не об идеальном сообществе. «Что вы сделали после вступления?» отличается от «Вам нравится наша дружелюбная атмосфера?».</w:t>
      </w:r>
    </w:p>
    <w:p w14:paraId="53C5A919" w14:textId="77777777" w:rsidR="005C59A9" w:rsidRDefault="00000000">
      <w:pPr>
        <w:pStyle w:val="31"/>
      </w:pPr>
      <w:r>
        <w:t>Мини-план исследования</w:t>
      </w:r>
    </w:p>
    <w:p w14:paraId="60F51200" w14:textId="77777777" w:rsidR="005C59A9" w:rsidRDefault="00000000">
      <w:r>
        <w:t>Неизвестное: где теряется человек между вопросом и полезной помощью? Ситуации отбора: недавно вступившие, получившие ответ, не получившие ответ и добровольно ушедшие. Приглашение только активных друзей команды нельзя представлять как охват всей аудитории.</w:t>
      </w:r>
    </w:p>
    <w:p w14:paraId="34C075BF" w14:textId="77777777" w:rsidR="005C59A9" w:rsidRDefault="00000000">
      <w:r>
        <w:t>В контент-анализе единицей может быть вопрос с веткой ответов; в интервью — человек и описанный эпизод. Пять сообщений одного автора не становятся пятью независимыми участниками. Период и критерии включения фиксируются до выбора привлекательных результатов.</w:t>
      </w:r>
    </w:p>
    <w:p w14:paraId="567201DE" w14:textId="77777777" w:rsidR="005C59A9" w:rsidRDefault="00000000">
      <w:r>
        <w:t>Во время наблюдения не подсказывают путь преждевременно. Если участник не нашел раздел, а после подсказки справился, записывают и затруднение, и помощь. Иначе проверка скрывает дефект навигации. Дословная цитата отделяется от аналитической интерпретации.</w:t>
      </w:r>
    </w:p>
    <w:p w14:paraId="6EBE878C" w14:textId="77777777" w:rsidR="005C59A9" w:rsidRDefault="00000000">
      <w:r>
        <w:t>Результат планирования — таблица «вопрос — данные — метод — допустимый вывод — решение». Если ответ никак не способен изменить действие, следует проверить необходимость вопроса. Размер исследования определяется целью, разнообразием ситуаций и условиями; универсальное число интервью не гарантирует достаточности.</w:t>
      </w:r>
    </w:p>
    <w:p w14:paraId="1E630743" w14:textId="77777777" w:rsidR="005C59A9" w:rsidRDefault="00000000">
      <w:pPr>
        <w:pStyle w:val="21"/>
        <w:pageBreakBefore/>
      </w:pPr>
      <w:r>
        <w:lastRenderedPageBreak/>
        <w:t>3. Реальный кейс: опыт новичков Stack Overflow</w:t>
      </w:r>
    </w:p>
    <w:p w14:paraId="581A637D" w14:textId="77777777" w:rsidR="005C59A9" w:rsidRDefault="00000000">
      <w:r>
        <w:rPr>
          <w:b/>
        </w:rPr>
        <w:t>Досье источника.</w:t>
      </w:r>
      <w:r>
        <w:t xml:space="preserve"> 26 апреля 2018 года Stack Overflow публично признал проблему воспринимаемой недружелюбности площадки. Автор обсуждал сочетание норм, инструментов и способов указания на ошибки, а не только отдельные грубые реплики [1]. Это постановка проблемы компанией, не репрезентативный опрос всех участников и не доказательство успеха каждого предложенного изменения.</w:t>
      </w:r>
    </w:p>
    <w:p w14:paraId="07679D90" w14:textId="77777777" w:rsidR="005C59A9" w:rsidRDefault="00000000">
      <w:r>
        <w:t>Качество ответа и отношение к человеку — разные вопросы. Неполный вопрос требует уточнения, но не оправдывает унижение. Дружелюбный тон, в свою очередь, не делает непроверенное утверждение правильным. Новое исследование должно охватывать обе стороны.</w:t>
      </w:r>
    </w:p>
    <w:p w14:paraId="1E4EEFAC" w14:textId="77777777" w:rsidR="000D2CC5" w:rsidRDefault="000D2CC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5C59A9" w14:paraId="736157B0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14470D" w14:textId="77777777" w:rsidR="005C59A9" w:rsidRDefault="00000000">
            <w:pPr>
              <w:pStyle w:val="TableText"/>
            </w:pPr>
            <w:r>
              <w:rPr>
                <w:b/>
                <w:color w:val="FFFFFF"/>
              </w:rPr>
              <w:t>Предположение команды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F677DD" w14:textId="77777777" w:rsidR="005C59A9" w:rsidRDefault="00000000">
            <w:pPr>
              <w:pStyle w:val="TableText"/>
            </w:pPr>
            <w:r>
              <w:rPr>
                <w:b/>
                <w:color w:val="FFFFFF"/>
              </w:rPr>
              <w:t>Проверка в новом пространстве</w:t>
            </w:r>
          </w:p>
        </w:tc>
      </w:tr>
      <w:tr w:rsidR="005C59A9" w14:paraId="62266802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6DE542" w14:textId="77777777" w:rsidR="005C59A9" w:rsidRDefault="00000000">
            <w:pPr>
              <w:pStyle w:val="TableText"/>
            </w:pPr>
            <w:r>
              <w:t>Новички не читают правила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010B97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Найти правило и пересказать смысл</w:t>
            </w:r>
          </w:p>
        </w:tc>
      </w:tr>
      <w:tr w:rsidR="005C59A9" w14:paraId="6B5CBC4C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7111DB" w14:textId="77777777" w:rsidR="005C59A9" w:rsidRDefault="00000000">
            <w:pPr>
              <w:pStyle w:val="TableText"/>
            </w:pPr>
            <w:r>
              <w:t>Старожилы не хотят помогать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C6E56F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Изучить нагрузку и повторяющиеся задачи</w:t>
            </w:r>
          </w:p>
        </w:tc>
      </w:tr>
      <w:tr w:rsidR="005C59A9" w14:paraId="10640025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B09BE1" w14:textId="77777777" w:rsidR="005C59A9" w:rsidRDefault="00000000">
            <w:pPr>
              <w:pStyle w:val="TableText"/>
            </w:pPr>
            <w:r>
              <w:t>Достаточно изменить тон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58F2B6" w14:textId="77777777" w:rsidR="005C59A9" w:rsidRDefault="00000000">
            <w:pPr>
              <w:pStyle w:val="TableText"/>
            </w:pPr>
            <w:r>
              <w:t>Проверить понимание следующего шага</w:t>
            </w:r>
          </w:p>
        </w:tc>
      </w:tr>
      <w:tr w:rsidR="005C59A9" w14:paraId="50CACAD2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663E9E" w14:textId="77777777" w:rsidR="005C59A9" w:rsidRDefault="00000000">
            <w:pPr>
              <w:pStyle w:val="TableText"/>
            </w:pPr>
            <w:r>
              <w:t>Закрытие вопроса всегда унижает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7D0F8F" w14:textId="77777777" w:rsidR="005C59A9" w:rsidRPr="000D2CC5" w:rsidRDefault="00000000">
            <w:pPr>
              <w:pStyle w:val="TableText"/>
              <w:rPr>
                <w:lang w:val="ru-RU"/>
              </w:rPr>
            </w:pPr>
            <w:r w:rsidRPr="000D2CC5">
              <w:rPr>
                <w:lang w:val="ru-RU"/>
              </w:rPr>
              <w:t>Сопоставить объяснение и возможность исправления</w:t>
            </w:r>
          </w:p>
        </w:tc>
      </w:tr>
    </w:tbl>
    <w:p w14:paraId="0ED3CD62" w14:textId="77777777" w:rsidR="005C59A9" w:rsidRDefault="005C59A9">
      <w:pPr>
        <w:spacing w:after="20" w:line="20" w:lineRule="exact"/>
      </w:pPr>
    </w:p>
    <w:p w14:paraId="11660CDA" w14:textId="77777777" w:rsidR="000D2CC5" w:rsidRDefault="000D2CC5"/>
    <w:p w14:paraId="6E7ADC13" w14:textId="554D4BE9" w:rsidR="005C59A9" w:rsidRDefault="00000000">
      <w:r>
        <w:t>В учебном проекте можно сравнить три ответа: резкое отклонение, доброжелательное сообщение без инструкции и конкретную помощь с указанием недостающих сведений. Проверяется возможность продолжить работу, а не умение угадать эмоцию собеседника.</w:t>
      </w:r>
    </w:p>
    <w:p w14:paraId="7A59BCEF" w14:textId="77777777" w:rsidR="005C59A9" w:rsidRDefault="00000000">
      <w:r>
        <w:t>Нельзя сделать вывод, что все давние участники враждебны или что новичкам мешает одно и то же. Такое обобщение создаст новый стереотип. Историческая публикация также не является текущей оценкой поведения всей платформы.</w:t>
      </w:r>
    </w:p>
    <w:p w14:paraId="5FB21CBA" w14:textId="77777777" w:rsidR="005C59A9" w:rsidRDefault="00000000">
      <w:r>
        <w:t>Переносимый урок — изучать систему условий общения. Если способы наказать за неточность понятны, а путь исправления не виден, проблема может быть в устройстве процесса. Это гипотеза конкретного проекта, не автоматический диагноз. Автор исследования должен сохранить случаи, в которых существующая система уже помогла, а не искать исключительно подтверждения редизайна.</w:t>
      </w:r>
    </w:p>
    <w:p w14:paraId="4F04E7CE" w14:textId="77777777" w:rsidR="005C59A9" w:rsidRDefault="00000000">
      <w:pPr>
        <w:pStyle w:val="21"/>
        <w:pageBreakBefore/>
      </w:pPr>
      <w:r>
        <w:lastRenderedPageBreak/>
        <w:t>4. От заметок к требованиям: учебный разбор</w:t>
      </w:r>
    </w:p>
    <w:p w14:paraId="0A3DBAAE" w14:textId="77777777" w:rsidR="005C59A9" w:rsidRDefault="00000000">
      <w:r>
        <w:t>Все данные условны. В шести интервью три человека не различали разделы «Общее» и «Вопросы». Два не получили понятного следующего шага после ответа. Один нашел готовый разбор и не счел нужным писать. Категории могут пересекаться; их нельзя складывать в непересекающиеся доли всей аудитории.</w:t>
      </w:r>
    </w:p>
    <w:p w14:paraId="7D2F6DD0" w14:textId="77777777" w:rsidR="005C59A9" w:rsidRDefault="00000000">
      <w:r>
        <w:t>Кодирование начинается с определения. «Навигационная неопределенность» включает прямо описанный выбор между разделами, но не молчание без объяснения. «Неясный следующий шаг» требует конкретного затруднения после ответа. Один фрагмент может получить оба кода.</w:t>
      </w:r>
    </w:p>
    <w:p w14:paraId="1F94C524" w14:textId="77777777" w:rsidR="005C59A9" w:rsidRDefault="00000000">
      <w:pPr>
        <w:pStyle w:val="31"/>
      </w:pPr>
      <w:r>
        <w:t>Проверяемое требование</w:t>
      </w:r>
    </w:p>
    <w:p w14:paraId="295BC43B" w14:textId="77777777" w:rsidR="005C59A9" w:rsidRDefault="00000000">
      <w:r>
        <w:t>Наблюдение о разделах не диктует единственное название. Предлагается вариант «Задать вопрос по проекту» с примером. Требование — возможность новичка найти место без помощи. Проверка включает нейтральное задание и запись маршрута, а не только факт переименования кнопки.</w:t>
      </w:r>
    </w:p>
    <w:p w14:paraId="4083D038" w14:textId="77777777" w:rsidR="005C59A9" w:rsidRDefault="00000000">
      <w:r>
        <w:t>Для ответов предлагается структура: что понято, чего не хватает, какое действие возможно, где пример. Шаблон не должен заставлять помощника придумывать экспертизу. Ответ «этот вопрос нужно уточнить у специалиста» может быть точнее уверенного совета.</w:t>
      </w:r>
    </w:p>
    <w:p w14:paraId="1BD7C472" w14:textId="77777777" w:rsidR="005C59A9" w:rsidRDefault="00000000">
      <w:r>
        <w:t>Корректная записка: «В учебных интервью обнаружены затруднения выбора раздела и понимания дальнейшего действия. Распространенность не оценена. Предлагается проверить название и структуру ответа». Фраза «половина клиентов недовольна навигацией» необоснованна: ни всю клиентскую базу, ни удовлетворенность не измеряли.</w:t>
      </w:r>
    </w:p>
    <w:p w14:paraId="3F98038F" w14:textId="77777777" w:rsidR="005C59A9" w:rsidRDefault="00000000">
      <w:r>
        <w:t>Случай читателя, которому помог архив, важен для альтернативного объяснения. Отсутствие нового сообщения иногда означает успешный исход. Его исключение ради роста активности сузит картину и может привести к ненужной механике принуждения к публикации.</w:t>
      </w:r>
    </w:p>
    <w:p w14:paraId="45CD5CFD" w14:textId="77777777" w:rsidR="005C59A9" w:rsidRDefault="00000000">
      <w:r>
        <w:t>Следующий этап — проверка решения, а не объявление проблемы устраненной. Даже содержательно разумный шаблон может быть слишком длинным, а новое название — непонятным для другой группы.</w:t>
      </w:r>
    </w:p>
    <w:p w14:paraId="72754028" w14:textId="77777777" w:rsidR="005C59A9" w:rsidRDefault="00000000">
      <w:pPr>
        <w:pStyle w:val="21"/>
        <w:pageBreakBefore/>
      </w:pPr>
      <w:r>
        <w:lastRenderedPageBreak/>
        <w:t>5. Добровольность и устойчивость вывода</w:t>
      </w:r>
    </w:p>
    <w:p w14:paraId="172B2E1A" w14:textId="77777777" w:rsidR="005C59A9" w:rsidRDefault="00000000">
      <w:r>
        <w:t>Отказ от исследования не должен лишать человека базового доступа или учебной оценки. Участник знает цель беседы, использование записи и круг читателей. Для задания достаточно обезличенных заметок; запись голоса необязательна. Согласие на разговор не равно согласию на публикацию узнаваемой цитаты.</w:t>
      </w:r>
    </w:p>
    <w:p w14:paraId="6E9460C0" w14:textId="77777777" w:rsidR="005C59A9" w:rsidRDefault="00000000">
      <w:r>
        <w:t>Канал приглашения меняет состав ответивших. Опрос в активной ветке пропускает тех, кто перестал заходить. Сообщение всем ушедшим может само оказаться нежелательным. Контактирование должно соответствовать согласованным условиям, а отсутствие доступа не заполняют догадками.</w:t>
      </w:r>
    </w:p>
    <w:p w14:paraId="4D50A6A0" w14:textId="77777777" w:rsidR="005C59A9" w:rsidRDefault="00000000">
      <w:pPr>
        <w:pStyle w:val="31"/>
      </w:pPr>
      <w:r>
        <w:t>Проверка альтернатив</w:t>
      </w:r>
    </w:p>
    <w:p w14:paraId="2A153226" w14:textId="77777777" w:rsidR="005C59A9" w:rsidRDefault="00000000">
      <w:r>
        <w:t>Для каждого важного вывода назовите другое объяснение. Низкая активность может отражать сезон учебной нагрузки, а не сложность входа. Частые вопросы о правиле — популярность темы или непонятность текста. Для различения нужно знать, сколько людей столкнулось с задачей и что именно вызвало обращение.</w:t>
      </w:r>
    </w:p>
    <w:p w14:paraId="0A31B679" w14:textId="77777777" w:rsidR="005C59A9" w:rsidRDefault="00000000">
      <w:r>
        <w:t>Уверенность и значимость различаются. Один подтвержденный случай раскрытия личной информации может требовать быстрого действия. Много пожеланий об оттенке оформления не доказывают приоритет дорогой смены платформы. Решение учитывает последствия, обратимость и ресурс, а не только частоту.</w:t>
      </w:r>
    </w:p>
    <w:p w14:paraId="3031EB31" w14:textId="77777777" w:rsidR="005C59A9" w:rsidRDefault="00000000">
      <w:r>
        <w:t>Исследовательский результат имеет срок применимости. После смены платформы или аудитории старые наблюдения становятся гипотезами переноса. В реестре сохраняют дату, версию, отбор и открытые вопросы. Следующий сотрудник должен понимать границы знания.</w:t>
      </w:r>
    </w:p>
    <w:p w14:paraId="485CB475" w14:textId="1307CD8E" w:rsidR="005C59A9" w:rsidRPr="000D2CC5" w:rsidRDefault="00000000" w:rsidP="000D2CC5">
      <w:r>
        <w:t>Итог темы — набор наблюдаемых ситуаций, объяснений и требований, а не красочный портрет «типичного члена клуба». Исследование должно быть способно изменить первоначальный замысел. Если любое наблюдение подтверждает заранее выбранный конкурс или бот, проверка не выполняет своей функции.</w:t>
      </w:r>
    </w:p>
    <w:sectPr w:rsidR="005C59A9" w:rsidRPr="000D2CC5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D8DF" w14:textId="77777777" w:rsidR="00E96DA9" w:rsidRDefault="00E96DA9">
      <w:pPr>
        <w:spacing w:after="0" w:line="240" w:lineRule="auto"/>
      </w:pPr>
      <w:r>
        <w:separator/>
      </w:r>
    </w:p>
  </w:endnote>
  <w:endnote w:type="continuationSeparator" w:id="0">
    <w:p w14:paraId="60430B15" w14:textId="77777777" w:rsidR="00E96DA9" w:rsidRDefault="00E96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827E" w14:textId="0D196A76" w:rsidR="005C59A9" w:rsidRPr="000D2CC5" w:rsidRDefault="005C59A9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1C011" w14:textId="77777777" w:rsidR="00E96DA9" w:rsidRDefault="00E96DA9">
      <w:pPr>
        <w:spacing w:after="0" w:line="240" w:lineRule="auto"/>
      </w:pPr>
      <w:r>
        <w:separator/>
      </w:r>
    </w:p>
  </w:footnote>
  <w:footnote w:type="continuationSeparator" w:id="0">
    <w:p w14:paraId="3B4DB9A5" w14:textId="77777777" w:rsidR="00E96DA9" w:rsidRDefault="00E96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1C" w14:textId="5517CCD2" w:rsidR="005C59A9" w:rsidRDefault="005C59A9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0117426">
    <w:abstractNumId w:val="8"/>
  </w:num>
  <w:num w:numId="2" w16cid:durableId="1645886453">
    <w:abstractNumId w:val="6"/>
  </w:num>
  <w:num w:numId="3" w16cid:durableId="2027781206">
    <w:abstractNumId w:val="5"/>
  </w:num>
  <w:num w:numId="4" w16cid:durableId="1513865">
    <w:abstractNumId w:val="4"/>
  </w:num>
  <w:num w:numId="5" w16cid:durableId="1495994502">
    <w:abstractNumId w:val="7"/>
  </w:num>
  <w:num w:numId="6" w16cid:durableId="538201961">
    <w:abstractNumId w:val="3"/>
  </w:num>
  <w:num w:numId="7" w16cid:durableId="326789001">
    <w:abstractNumId w:val="2"/>
  </w:num>
  <w:num w:numId="8" w16cid:durableId="479226401">
    <w:abstractNumId w:val="1"/>
  </w:num>
  <w:num w:numId="9" w16cid:durableId="55030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CC5"/>
    <w:rsid w:val="0015074B"/>
    <w:rsid w:val="0029639D"/>
    <w:rsid w:val="00326F90"/>
    <w:rsid w:val="005C59A9"/>
    <w:rsid w:val="00AA1D8D"/>
    <w:rsid w:val="00B1303B"/>
    <w:rsid w:val="00B47730"/>
    <w:rsid w:val="00CB0664"/>
    <w:rsid w:val="00E96D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ECB34"/>
  <w14:defaultImageDpi w14:val="300"/>
  <w15:docId w15:val="{38E9DE4D-DD12-4EBB-B9FF-578F6D99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2. Исследование участников: потребности, мотивация и барьеры участия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2026-10-08T18:03:00Z</dcterms:modified>
  <cp:category/>
</cp:coreProperties>
</file>