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11 «Методы аудита»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Методический подход к проверке</w:t>
      </w:r>
    </w:p>
    <w:p>
      <w:pPr>
        <w:pStyle w:val="ListBullet"/>
        <w:spacing w:line="240" w:lineRule="auto" w:after="0"/>
        <w:ind w:left="709" w:firstLine="0"/>
        <w:jc w:val="left"/>
      </w:pPr>
      <w:r>
        <w:t>Документальная и фактическая проверка</w:t>
      </w:r>
    </w:p>
    <w:p>
      <w:pPr>
        <w:pStyle w:val="ListBullet"/>
        <w:spacing w:line="240" w:lineRule="auto" w:after="0"/>
        <w:ind w:left="709" w:firstLine="0"/>
        <w:jc w:val="left"/>
      </w:pPr>
      <w:r>
        <w:t>Аналитические процедуры на разных этапах</w:t>
      </w:r>
    </w:p>
    <w:p>
      <w:pPr>
        <w:pStyle w:val="ListBullet"/>
        <w:spacing w:line="240" w:lineRule="auto" w:after="0"/>
        <w:ind w:left="709" w:firstLine="0"/>
        <w:jc w:val="left"/>
      </w:pPr>
      <w:r>
        <w:t>Построение аналитической процедуры по существу</w:t>
      </w:r>
    </w:p>
    <w:p>
      <w:pPr>
        <w:pStyle w:val="ListBullet"/>
        <w:spacing w:line="240" w:lineRule="auto" w:after="0"/>
        <w:ind w:left="709" w:firstLine="0"/>
        <w:jc w:val="left"/>
      </w:pPr>
      <w:r>
        <w:t>Финансовый анализ</w:t>
      </w:r>
    </w:p>
    <w:p>
      <w:pPr>
        <w:pStyle w:val="ListBullet"/>
        <w:spacing w:line="240" w:lineRule="auto" w:after="0"/>
        <w:ind w:left="709" w:firstLine="0"/>
        <w:jc w:val="left"/>
      </w:pPr>
      <w:r>
        <w:t>Факторный анализ и профессиональная интерпретация</w:t>
      </w:r>
    </w:p>
    <w:p>
      <w:pPr>
        <w:pStyle w:val="ListBullet"/>
        <w:spacing w:line="240" w:lineRule="auto" w:after="0"/>
        <w:ind w:left="709" w:firstLine="0"/>
        <w:jc w:val="left"/>
      </w:pPr>
      <w:r>
        <w:t>Сочетание методов и итоговый вывод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Методический подход к проверке</w:t>
      </w:r>
    </w:p>
    <w:p>
      <w:pPr>
        <w:spacing w:line="240" w:lineRule="auto" w:after="0"/>
        <w:ind w:firstLine="709" w:left="0"/>
        <w:jc w:val="both"/>
      </w:pPr>
      <w:r>
        <w:t>Метод аудита — способ исследования информации и получения доказательств. Выбор определяется целью, риском, утверждением отчётности и доступностью сведений. Аудитор не применяет все методы одинаково к каждому участку: он выбирает сочетание, способное дать достаточные надлежащие доказательства.</w:t>
      </w:r>
    </w:p>
    <w:p>
      <w:pPr>
        <w:spacing w:line="240" w:lineRule="auto" w:after="0"/>
        <w:ind w:firstLine="709" w:left="0"/>
        <w:jc w:val="both"/>
      </w:pPr>
      <w:r>
        <w:t>Общенаучные методы включают анализ и синтез, сравнение, индукцию и дедукцию, моделирование и классификацию. Анализ разделяет сложный показатель на элементы, синтез объединяет результаты в общий вывод. Индукция помогает сформировать вывод из наблюдений, дедукция — проверить конкретную операцию через общие критерии. Ограничения выборки должны учитываться при любом обобщении.</w:t>
      </w:r>
    </w:p>
    <w:p>
      <w:pPr>
        <w:spacing w:line="240" w:lineRule="auto" w:after="0"/>
        <w:ind w:firstLine="709" w:left="0"/>
        <w:jc w:val="both"/>
      </w:pPr>
      <w:r>
        <w:t>Практические аудиторские процедуры включают инспектирование, наблюдение, запрос, подтверждение, пересчёт, повторное выполнение и аналитику. Они описывают конкретные действия. Метод становится полезным только при точной постановке вопроса: «пересчитать» нужно не всю доступную таблицу, а показатель, связанный с риском искажения.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Документальная и фактическая проверка</w:t>
      </w:r>
    </w:p>
    <w:p>
      <w:pPr>
        <w:spacing w:line="240" w:lineRule="auto" w:after="0"/>
        <w:ind w:firstLine="709" w:left="0"/>
        <w:jc w:val="both"/>
      </w:pPr>
      <w:r>
        <w:t>Документальная проверка исследует договоры, первичные документы, записи и отчётность. Аудитор оценивает реквизиты, согласованность, полномочия, экономический смысл и связь с исполнением. Формально безупречный документ не гарантирует реальной операции.</w:t>
      </w:r>
    </w:p>
    <w:p>
      <w:pPr>
        <w:spacing w:line="240" w:lineRule="auto" w:after="0"/>
        <w:ind w:firstLine="709" w:left="0"/>
        <w:jc w:val="both"/>
      </w:pPr>
      <w:r>
        <w:t>Фактическая проверка включает наблюдение, инспектирование активов и контрольные пересчёты. Она помогает подтвердить наличие и состояние, но не всегда права и стоимость. Оборудование на территории клиента может принадлежать арендодателю или другому предприятию.</w:t>
      </w:r>
    </w:p>
    <w:p>
      <w:pPr>
        <w:spacing w:line="240" w:lineRule="auto" w:after="0"/>
        <w:ind w:firstLine="709" w:left="0"/>
        <w:jc w:val="both"/>
      </w:pPr>
      <w:r>
        <w:t>Встречная проверка сопоставляет информацию разных сторон и взаимосвязанных процессов. Для закупки сравнивают заказ, приёмку, счёт и платёж. Несоответствие может возникать из-за аванса, частичной поставки, возврата или ошибки; аудитор выясняет причину, прежде чем формулировать нарушение.</w:t>
      </w:r>
    </w:p>
    <w:p>
      <w:pPr>
        <w:spacing w:line="240" w:lineRule="auto" w:after="0"/>
        <w:ind w:firstLine="709" w:left="0"/>
        <w:jc w:val="both"/>
      </w:pPr>
      <w:r>
        <w:t>Сквозное прослеживание показывает путь операции через систему. Прослеживание из первичного события в учёт ориентировано на полноту, обратный путь из учёта к подтверждающим фактам — на существование или возникновение. Направление является частью конструкции теста.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Аналитические процедуры на разных этапах</w:t>
      </w:r>
    </w:p>
    <w:p>
      <w:pPr>
        <w:spacing w:line="240" w:lineRule="auto" w:after="0"/>
        <w:ind w:firstLine="709" w:left="0"/>
        <w:jc w:val="both"/>
      </w:pPr>
      <w:r>
        <w:t>Аналитические процедуры исследуют финансовые и нефинансовые связи. На этапе оценки рисков они помогают выявить необычные тенденции. Как процедуры по существу они могут дать доказательства при достаточно точном ожидании и надёжных данных. При завершении помогают оценить согласованность отчётности с пониманием бизнеса.</w:t>
      </w:r>
    </w:p>
    <w:p>
      <w:pPr>
        <w:spacing w:line="240" w:lineRule="auto" w:after="0"/>
        <w:ind w:firstLine="709" w:left="0"/>
        <w:jc w:val="both"/>
      </w:pPr>
      <w:r>
        <w:t>Например, рост выручки при сокращении объёма отгрузок требует анализа цены, ассортимента и ручных корректировок. Такой сигнал ещё не доказывает ошибку: предприятие могло перейти на более дорогую продукцию. Доказательство формируется после проверки причин.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Построение аналитической процедуры по существу</w:t>
      </w:r>
    </w:p>
    <w:p>
      <w:pPr>
        <w:spacing w:line="240" w:lineRule="auto" w:after="0"/>
        <w:ind w:firstLine="709" w:left="0"/>
        <w:jc w:val="both"/>
      </w:pPr>
      <w:r>
        <w:t>Сначала определяют утверждение и пригодность аналитики для него. Затем проверяют надёжность данных, строят ожидание, устанавливают допустимую разницу, сравнивают с отражённой суммой и исследуют отклонения. Необходимо учитывать предсказуемость связи и возможные источники смещения.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0"/>
      </w:tblGrid>
      <w:tr>
        <w:trPr>
          <w:cantSplit/>
          <w:tblHeader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Этап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Пример по арендной выручке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Цель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Проверить полноту и точность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Данные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Число помещений, договорная ставка, занятость и льготы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Ожидание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Помещения × ставка × оплачиваемые по договору месяцы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Точность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Отдельно учесть вакантность, изменения ставок и скидки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Сравнение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Сопоставить ожидание с учётом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Исследование</w:t>
            </w:r>
          </w:p>
        </w:tc>
        <w:tc>
          <w:tcPr>
            <w:tcW w:type="dxa" w:w="589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Проверить договоры и документы по значимым разницам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Учебный пример: 100 помещений сдавались по 50 тыс. тенге в месяц весь год. При полной занятости ожидаемая выручка составляет 100 × 50 000 × 12 = 60 млн тенге. Если отражено 54 млн, разницу 6 млн исследуют через вакантность, скидки и сроки договоров. Объяснение «были простои» подтверждают реестром арендаторов и договорами.</w:t>
      </w:r>
    </w:p>
    <w:p>
      <w:pPr>
        <w:spacing w:line="240" w:lineRule="auto" w:after="0"/>
        <w:ind w:firstLine="709" w:left="0"/>
        <w:jc w:val="both"/>
      </w:pPr>
      <w:r>
        <w:t>Простое сравнение с прошлым годом обычно менее точно, чем модель по независимым операционным данным. Если собственные данные клиента ненадёжны, модель на их основе также может быть ненадёжной.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Финансовый анализ</w:t>
      </w:r>
    </w:p>
    <w:p>
      <w:pPr>
        <w:spacing w:line="240" w:lineRule="auto" w:after="0"/>
        <w:ind w:firstLine="709" w:left="0"/>
        <w:jc w:val="both"/>
      </w:pPr>
      <w:r>
        <w:t>Горизонтальный анализ показывает изменение статей по сравнению с базовым периодом. Абсолютное изменение равно текущей сумме минус базовая; относительное — абсолютное изменение, делённое на базовую сумму. При нулевой или отрицательной базе процент может быть неинформативным.</w:t>
      </w:r>
    </w:p>
    <w:p>
      <w:pPr>
        <w:spacing w:line="240" w:lineRule="auto" w:after="0"/>
        <w:ind w:firstLine="709" w:left="0"/>
        <w:jc w:val="both"/>
      </w:pPr>
      <w:r>
        <w:t>Вертикальный анализ показывает долю статьи в выбранном итоге. Например, доля запасов в активах позволяет исследовать изменение структуры имущества. Трендовый анализ рассматривает ряд периодов и помогает отличать устойчивую тенденцию от разового колебания.</w:t>
      </w:r>
    </w:p>
    <w:p>
      <w:pPr>
        <w:spacing w:line="240" w:lineRule="auto" w:after="0"/>
        <w:ind w:firstLine="709" w:left="0"/>
        <w:jc w:val="both"/>
      </w:pPr>
      <w:r>
        <w:t>Коэффициенты ликвидности, задолженности, оборачиваемости и рентабельности интерпретируют с учётом отрасли, сезонности, учётной политики и структуры бизнеса. Универсальный «нормальный коэффициент» без контекста может привести к неверной оценке.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Показатель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Учебная формула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Вопрос аудитора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Текущая ликвидность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Оборотные активы / краткосрочные обязательства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Насколько ликвидны активы и полно ли отражены долги?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Валовая маржа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Валовая прибыль / выручка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Обоснованы ли цены, себестоимость и отнесение к периоду?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Дни дебиторской задолженности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Средняя торговая задолженность / выручка × дни периода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Не ухудшилась ли собираемость и не завышена ли выручка?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Оборачиваемость запасов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Себестоимость продаж / средние запасы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Есть ли медленно оборачивающиеся или устаревшие позиции?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spacing w:line="240" w:lineRule="auto" w:after="0"/>
        <w:ind w:firstLine="709" w:left="0"/>
        <w:jc w:val="both"/>
      </w:pPr>
      <w:r>
        <w:t>Формулы адаптируют к данным. Для задолженности нужно учитывать сопоставимость выручки и остатка, включая налоговый компонент. Средний остаток только по двум датам может искажать результат при сильной сезонности; при наличии данных используют более репрезентативное усреднение.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Факторный анализ и профессиональная интерпретация</w:t>
      </w:r>
    </w:p>
    <w:p>
      <w:pPr>
        <w:spacing w:line="240" w:lineRule="auto" w:after="0"/>
        <w:ind w:firstLine="709" w:left="0"/>
        <w:jc w:val="both"/>
      </w:pPr>
      <w:r>
        <w:t>Факторный анализ объясняет изменение результата через объём, цену, ассортимент, производительность и затраты. Он полезен для понимания бизнеса и поиска риска, но расчёт причин на агрегированных данных не заменяет проверку значимых операций.</w:t>
      </w:r>
    </w:p>
    <w:p>
      <w:pPr>
        <w:spacing w:line="240" w:lineRule="auto" w:after="0"/>
        <w:ind w:firstLine="709" w:left="0"/>
        <w:jc w:val="both"/>
      </w:pPr>
      <w:r>
        <w:t>Пример: себестоимость единицы выросла на 25%, а цена сырья — на 3%. Возможны падение загрузки, изменение ассортимента, рост брака либо неверное распределение накладных расходов. Аудитор исследует производственные данные и методику калькуляции, а не выбирает одну причину только по общим коэффициентам.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Сочетание методов и итоговый вывод</w:t>
      </w:r>
    </w:p>
    <w:p>
      <w:pPr>
        <w:spacing w:line="240" w:lineRule="auto" w:after="0"/>
        <w:ind w:firstLine="709" w:left="0"/>
        <w:jc w:val="both"/>
      </w:pPr>
      <w:r>
        <w:t>Для запасов сочетают наблюдение за инвентаризацией, инспектирование документов, пересчёт себестоимости и анализ цен продажи. Для выручки — проверку договоров и исполнения, тест периода, подтверждения и аналитику. Каждый метод закрывает определённый вопрос и имеет ограничения.</w:t>
      </w:r>
    </w:p>
    <w:p>
      <w:pPr>
        <w:spacing w:line="240" w:lineRule="auto" w:after="0"/>
        <w:ind w:firstLine="709" w:left="0"/>
        <w:jc w:val="both"/>
      </w:pPr>
      <w:r>
        <w:t>При обнаружении необычного отклонения проверяют качество исходных данных, получают объяснение, подтверждают его и оценивают остаточный риск. Если объяснение не подтверждается, расширяют направленные процедуры. Итоговый вывод должен показывать, какие утверждения подтверждены, какие разницы остались и как они влияют на отчётность.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Когда применяют инспектирование, наблюдение, пересчёт и встречную проверку?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сформировать достаточно точное ожидание для аналитической процедуры?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горизонтальный анализ отличается от вертикального и трендового?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Какие дополнительные действия нужны при необычном изменении финансового показателя?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11. Методы аудита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