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1 «Сущность цель и виды аудита»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Экономическая сущность аудита</w:t>
      </w:r>
    </w:p>
    <w:p>
      <w:pPr>
        <w:pStyle w:val="ListBullet"/>
        <w:spacing w:line="240" w:lineRule="auto" w:after="0"/>
        <w:ind w:left="709" w:firstLine="0"/>
        <w:jc w:val="left"/>
      </w:pPr>
      <w:r>
        <w:t>Цель, предмет и объекты проверки</w:t>
      </w:r>
    </w:p>
    <w:p>
      <w:pPr>
        <w:pStyle w:val="ListBullet"/>
        <w:spacing w:line="240" w:lineRule="auto" w:after="0"/>
        <w:ind w:left="709" w:firstLine="0"/>
        <w:jc w:val="left"/>
      </w:pPr>
      <w:r>
        <w:t>Разумная уверенность и ограничения аудита</w:t>
      </w:r>
    </w:p>
    <w:p>
      <w:pPr>
        <w:pStyle w:val="ListBullet"/>
        <w:spacing w:line="240" w:lineRule="auto" w:after="0"/>
        <w:ind w:left="709" w:firstLine="0"/>
        <w:jc w:val="left"/>
      </w:pPr>
      <w:r>
        <w:t>Классификация аудита</w:t>
      </w:r>
    </w:p>
    <w:p>
      <w:pPr>
        <w:pStyle w:val="ListBullet"/>
        <w:spacing w:line="240" w:lineRule="auto" w:after="0"/>
        <w:ind w:left="709" w:firstLine="0"/>
        <w:jc w:val="left"/>
      </w:pPr>
      <w:r>
        <w:t>Внешний и внутренний аудит</w:t>
      </w:r>
    </w:p>
    <w:p>
      <w:pPr>
        <w:pStyle w:val="ListBullet"/>
        <w:spacing w:line="240" w:lineRule="auto" w:after="0"/>
        <w:ind w:left="709" w:firstLine="0"/>
        <w:jc w:val="left"/>
      </w:pPr>
      <w:r>
        <w:t>Отличие аудита от других услуг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Экономическая сущность аудита</w:t>
      </w:r>
    </w:p>
    <w:p>
      <w:pPr>
        <w:spacing w:line="240" w:lineRule="auto" w:after="0"/>
        <w:ind w:firstLine="709" w:left="0"/>
        <w:jc w:val="both"/>
      </w:pPr>
      <w:r>
        <w:t>Аудит финансовой отчётности представляет собой независимую проверку, направленную на получение разумной уверенности в том, что отчётность в целом не содержит существенных искажений вследствие ошибок или недобросовестных действий. Результатом является мнение аудитора о соответствии отчётности применимой концепции её подготовки. Проверка включает не только цифры в формах отчётности, но и примечания, учётные оценки, выбранную учётную политику и раскрытие существенной информации.</w:t>
      </w:r>
    </w:p>
    <w:p>
      <w:pPr>
        <w:spacing w:line="240" w:lineRule="auto" w:after="0"/>
        <w:ind w:firstLine="709" w:left="0"/>
        <w:jc w:val="both"/>
      </w:pPr>
      <w:r>
        <w:t>Потребность в аудите возникает из-за разделения собственников и лиц, управляющих организацией. Руководство располагает подробной информацией о деятельности, тогда как инвестор, банк или поставщик обычно видит только отчётность. Интересы сторон могут различаться: например, руководство заинтересовано показать высокую прибыль для получения премии, а кредитор — понять реальную способность погасить долг. Независимая проверка снижает информационную неопределённость и повышает доверие к отчётным данным.</w:t>
      </w:r>
    </w:p>
    <w:p>
      <w:pPr>
        <w:spacing w:line="240" w:lineRule="auto" w:after="0"/>
        <w:ind w:firstLine="709" w:left="0"/>
        <w:jc w:val="both"/>
      </w:pPr>
      <w:r>
        <w:t>Аудит развивался вместе с усложнением бизнеса. Проверка отдельных документов и сохранности имущества постепенно дополнилась оценкой внутреннего контроля, рисков, сложных оценочных величин и информационных систем. Современный аудитор рассматривает экономический смысл операций и взаимосвязи между договорами, денежными потоками, учётными записями и отчётностью. Большой объём проверенных документов сам по себе ещё не свидетельствует о качественном аудите: важно, какие утверждения они подтверждают.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Цель, предмет и объекты проверки</w:t>
      </w:r>
    </w:p>
    <w:p>
      <w:pPr>
        <w:spacing w:line="240" w:lineRule="auto" w:after="0"/>
        <w:ind w:firstLine="709" w:left="0"/>
        <w:jc w:val="both"/>
      </w:pPr>
      <w:r>
        <w:t>Цель аудита — повысить степень доверия пользователей к финансовой отчётности. Аудитор получает доказательства и формирует обоснованное мнение. Он не принимает на себя управление организацией и не гарантирует её будущую прибыльность, платёжеспособность или отсутствие любых нарушений.</w:t>
      </w:r>
    </w:p>
    <w:p>
      <w:pPr>
        <w:spacing w:line="240" w:lineRule="auto" w:after="0"/>
        <w:ind w:firstLine="709" w:left="0"/>
        <w:jc w:val="both"/>
      </w:pPr>
      <w:r>
        <w:t>Предмет аудита — информация об экономических событиях и её отражение в отчётности. Объектами проверки являются операции, остатки по счетам, раскрытия, процессы формирования информации и связанные с ними средства контроля. При аудите запасов объектом выступает не только склад: исследуются права на имущество, условия поставки, себестоимость, обесценение, товары в пути и полнота обязательств перед поставщиками.</w:t>
      </w:r>
    </w:p>
    <w:p>
      <w:pPr>
        <w:spacing w:line="240" w:lineRule="auto" w:after="0"/>
        <w:ind w:firstLine="709" w:left="0"/>
        <w:jc w:val="both"/>
      </w:pPr>
      <w:r>
        <w:t>Пользователи отчётности принимают разные решения. Собственники оценивают результативность управления, кредиторы — возвратность финансирования, инвесторы — доходность и риск вложений. Поэтому существенность оценивается через возможное влияние информации на решения пользователей, а не только через размер арифметической ошибки.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Разумная уверенность и ограничения аудита</w:t>
      </w:r>
    </w:p>
    <w:p>
      <w:pPr>
        <w:spacing w:line="240" w:lineRule="auto" w:after="0"/>
        <w:ind w:firstLine="709" w:left="0"/>
        <w:jc w:val="both"/>
      </w:pPr>
      <w:r>
        <w:t>Разумная уверенность — высокий, но не абсолютный уровень уверенности. Ограничения связаны с использованием выборки, неопределённостью учётных оценок, возможностью сговора и подделки документов, а также с тем, что многие доказательства убедительны, но не имеют характера безусловного доказательства. Эти ограничения требуют обоснованного выбора процедур и профессионального скептицизма.</w:t>
      </w:r>
    </w:p>
    <w:p>
      <w:pPr>
        <w:spacing w:line="240" w:lineRule="auto" w:after="0"/>
        <w:ind w:firstLine="709" w:left="0"/>
        <w:jc w:val="both"/>
      </w:pPr>
      <w:r>
        <w:t>Например, банк подтвердил остаток денежных средств. Это сильное доказательство суммы на конкретную дату, но оно не объясняет, имеются ли ограничения на использование денег и правильно ли они раскрыты. Для таких вопросов нужны договоры, сведения о залоге и анализ примечаний. Одна процедура редко решает все задачи по статье отчётности.</w:t>
      </w:r>
    </w:p>
    <w:p>
      <w:pPr>
        <w:spacing w:line="240" w:lineRule="auto" w:after="0"/>
        <w:ind w:firstLine="709" w:left="0"/>
        <w:jc w:val="both"/>
      </w:pPr>
      <w:r>
        <w:t>Руководство отвечает за подготовку отчётности и необходимый внутренний контроль. Лица, отвечающие за корпоративное управление, осуществляют надзор. Аудитор отвечает за качество своей работы и выраженное мнение. Подготовка отчётности бухгалтером и последующий аудит являются разными функциями.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Классификация аудита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Признак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Виды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Практическое значение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Основание проведения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Обязательный и инициативный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Обязанность возникает из закона либо проверку заказывают по собственной инициативе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Организационное положение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Внешний и внутренний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Различаются пользователи, подчинённость и организация независимости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Цель задания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Финансовая отчётность, соответствие критериям, эффективность процессов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Критерии и форма результата устанавливаются для конкретного задания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Объём объекта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Отчётность в целом, отдельная отчётность или элемент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Объём согласуется с целью и применимым стандартом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Характер уверенности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Аудит, обзорная проверка, другие задания с уверенностью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Различаются объём процедур и формулировка вывода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Обязательный и инициативный аудит предусмотрены статьёй 5 Закона РК «Об аудиторской деятельности». Среди субъектов обязательного аудита — акционерные общества, банки и страховые организации. Отнесение конкретной организации к обязательному аудиту устанавливают по действующему закону и отраслевым требованиям. Иностранное участие или организационная форма ТОО сами по себе не являются универсальным основанием для обязательного аудита.</w:t>
      </w:r>
    </w:p>
    <w:p>
      <w:pPr>
        <w:spacing w:line="240" w:lineRule="auto" w:after="0"/>
        <w:ind w:firstLine="709" w:left="0"/>
        <w:jc w:val="both"/>
      </w:pPr>
      <w:r>
        <w:t>Сплошная и выборочная проверка — способы отбора элементов, а не самостоятельные правовые виды аудита. Аналогично первоначальное и повторное задания различаются условиями работы: при первом задании особенно важны начальные остатки, при повторном — изменения бизнеса и результаты предыдущих проверок.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Внешний и внутренний аудит</w:t>
      </w:r>
    </w:p>
    <w:p>
      <w:pPr>
        <w:spacing w:line="240" w:lineRule="auto" w:after="0"/>
        <w:ind w:firstLine="709" w:left="0"/>
        <w:jc w:val="both"/>
      </w:pPr>
      <w:r>
        <w:t>Внешний аудит финансовой отчётности выполняется независимой аудиторской организацией и завершается официальным аудиторским отчётом. Внутренний аудит помогает органам управления оценивать корпоративное управление, риски и контроль. Для внутреннего аудита организационная независимость поддерживается соответствующей подотчётностью совету или иному надзорному органу, а объективность — отсутствием ответственности за проверяемые операции.</w:t>
      </w:r>
    </w:p>
    <w:p>
      <w:pPr>
        <w:spacing w:line="240" w:lineRule="auto" w:after="0"/>
        <w:ind w:firstLine="709" w:left="0"/>
        <w:jc w:val="both"/>
      </w:pPr>
      <w:r>
        <w:t>Действующие Глобальные стандарты внутреннего аудита IIA применяются с 9 января 2025 года. Они охватывают назначение внутреннего аудита, этику, управление функцией, организацию её работы и выполнение услуг. Международные стандарты внешнего аудита и стандарты внутреннего аудита имеют разные объекты регулирования и не заменяют друг друга.</w:t>
      </w:r>
    </w:p>
    <w:p>
      <w:pPr>
        <w:spacing w:line="240" w:lineRule="auto" w:after="0"/>
        <w:ind w:firstLine="709" w:left="0"/>
        <w:jc w:val="both"/>
      </w:pPr>
      <w:r>
        <w:t>Внешний аудитор может рассмотреть использование работы внутреннего аудита по МСА 610, оценив объективность, компетентность и систематический подход этой функции. Ответственность за мнение остаётся у внешнего аудитора. Передача части процедур не означает передачу профессиональной ответственности.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Отличие аудита от других услуг</w:t>
      </w:r>
    </w:p>
    <w:p>
      <w:pPr>
        <w:spacing w:line="240" w:lineRule="auto" w:after="0"/>
        <w:ind w:firstLine="709" w:left="0"/>
        <w:jc w:val="both"/>
      </w:pPr>
      <w:r>
        <w:t>Обзорная проверка даёт ограниченную уверенность и обычно опирается преимущественно на запросы и аналитические процедуры. Задание по согласованным процедурам сообщает фактические результаты заранее определённых действий и не выражает аудиторского мнения. Консультирование предлагает решения, а бухгалтерское обслуживание формирует учётные данные. Смешение этих услуг приводит к неверным ожиданиям клиента.</w:t>
      </w:r>
    </w:p>
    <w:p>
      <w:pPr>
        <w:spacing w:line="240" w:lineRule="auto" w:after="0"/>
        <w:ind w:firstLine="709" w:left="0"/>
        <w:jc w:val="both"/>
      </w:pPr>
      <w:r>
        <w:t>Пример: банк просит проверить годовую отчётность ТОО для выдачи кредита. Если согласованы только пересчёт коэффициентов и сверка трёх договоров, выполненное задание не становится аудитом всей отчётности. Вид услуги определяется целью, условиями, стандартом и выполненными процедурами, а не названием договора.</w:t>
      </w:r>
    </w:p>
    <w:p>
      <w:pPr>
        <w:spacing w:line="240" w:lineRule="auto" w:after="0"/>
        <w:ind w:firstLine="709" w:left="0"/>
        <w:jc w:val="both"/>
      </w:pPr>
      <w:r>
        <w:t>Схема аудита: понимание бизнеса → выявление рисков → планирование ответа на риски → получение доказательств → оценка искажений → формирование мнения. На каждом этапе аудитор документирует значимые решения и пересматривает их при получении новой информации.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пользователям отчётности нужна независимая аудиторская проверка?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различаются обязательный и инициативный аудит?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 каким признакам классифицируют аудит? Приведите примеры.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Чем отличаются цели, пользователи и независимость внутреннего и внешнего аудита?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[1], [3], [5].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1. Сущность цель и виды аудита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