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17C12" w14:textId="77777777" w:rsidR="00243E39" w:rsidRDefault="00000000">
      <w:pPr>
        <w:pStyle w:val="aa"/>
      </w:pPr>
      <w:r>
        <w:t>Аналитическая презентация и устная защита</w:t>
      </w:r>
    </w:p>
    <w:p w14:paraId="0132A8C7" w14:textId="77777777" w:rsidR="00243E39" w:rsidRDefault="00000000">
      <w:pPr>
        <w:pStyle w:val="1"/>
      </w:pPr>
      <w:r>
        <w:t>1. От решения к сценарию выступления</w:t>
      </w:r>
    </w:p>
    <w:p w14:paraId="0F8182D5" w14:textId="77777777" w:rsidR="00243E39" w:rsidRDefault="00000000">
      <w:r>
        <w:t>До выбора шаблона запишите, что аудитория должна понять и какое действие обсуждается. Для «Линии знаний» цель — не показать все вычисления, а объяснить, почему одного роста заявок недостаточно для решения об увеличении бюджета. Основной вывод должен быть доступен без знания всей истории семестра.</w:t>
      </w:r>
    </w:p>
    <w:p w14:paraId="7684E31E" w14:textId="77777777" w:rsidR="00243E39" w:rsidRDefault="00000000">
      <w:pPr>
        <w:pStyle w:val="21"/>
      </w:pPr>
      <w:r>
        <w:t>Рабочая последовательность</w:t>
      </w:r>
    </w:p>
    <w:p w14:paraId="6309F503" w14:textId="77777777" w:rsidR="00243E39" w:rsidRDefault="00000000">
      <w:r>
        <w:t>Первый экран обозначает вопрос. Следующий показывает ключевой результат. Далее раскрываются основания, альтернативы и ограничения. Затем сравниваются действия и формулируется рекомендация. Подробные расчеты находятся в резервных слайдах или приложении, а не исчезают из доказательного архива.</w:t>
      </w:r>
    </w:p>
    <w:p w14:paraId="1F2DADE6" w14:textId="77777777" w:rsidR="00E37893" w:rsidRDefault="00E378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43E39" w14:paraId="52A86E01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09671C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Экран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C549AE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Содержательная функция</w:t>
            </w:r>
          </w:p>
        </w:tc>
      </w:tr>
      <w:tr w:rsidR="00243E39" w14:paraId="772FB2E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90F561" w14:textId="77777777" w:rsidR="00243E39" w:rsidRDefault="00000000">
            <w:pPr>
              <w:pStyle w:val="TableBody"/>
            </w:pPr>
            <w:r>
              <w:t>Вопрос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25BFD" w14:textId="77777777" w:rsidR="00243E39" w:rsidRDefault="00000000">
            <w:pPr>
              <w:pStyle w:val="TableBody"/>
            </w:pPr>
            <w:r>
              <w:t>Зачем нужен анализ сейчас?</w:t>
            </w:r>
          </w:p>
        </w:tc>
      </w:tr>
      <w:tr w:rsidR="00243E39" w14:paraId="4154131F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EF3862" w14:textId="77777777" w:rsidR="00243E39" w:rsidRDefault="00000000">
            <w:pPr>
              <w:pStyle w:val="TableBody"/>
            </w:pPr>
            <w:r>
              <w:t>Главный результат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52FA2B" w14:textId="77777777" w:rsidR="00243E39" w:rsidRDefault="00000000">
            <w:pPr>
              <w:pStyle w:val="TableBody"/>
            </w:pPr>
            <w:r>
              <w:t>Какой ответ получен?</w:t>
            </w:r>
          </w:p>
        </w:tc>
      </w:tr>
      <w:tr w:rsidR="00243E39" w14:paraId="5CF4C2E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6E5B63" w14:textId="77777777" w:rsidR="00243E39" w:rsidRDefault="00000000">
            <w:pPr>
              <w:pStyle w:val="TableBody"/>
            </w:pPr>
            <w:r>
              <w:t>Данные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4B79D" w14:textId="77777777" w:rsidR="00243E39" w:rsidRDefault="00000000">
            <w:pPr>
              <w:pStyle w:val="TableBody"/>
            </w:pPr>
            <w:r>
              <w:t>Что наблюдалось и как измерено?</w:t>
            </w:r>
          </w:p>
        </w:tc>
      </w:tr>
      <w:tr w:rsidR="00243E39" w14:paraId="62183374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E6BD1D" w14:textId="77777777" w:rsidR="00243E39" w:rsidRDefault="00000000">
            <w:pPr>
              <w:pStyle w:val="TableBody"/>
            </w:pPr>
            <w:r>
              <w:t>Объяснения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F1D229" w14:textId="77777777" w:rsidR="00243E39" w:rsidRDefault="00000000">
            <w:pPr>
              <w:pStyle w:val="TableBody"/>
            </w:pPr>
            <w:r>
              <w:t>Какие механизмы возможны?</w:t>
            </w:r>
          </w:p>
        </w:tc>
      </w:tr>
      <w:tr w:rsidR="00243E39" w14:paraId="53C48DAF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7ACAB2" w14:textId="77777777" w:rsidR="00243E39" w:rsidRDefault="00000000">
            <w:pPr>
              <w:pStyle w:val="TableBody"/>
            </w:pPr>
            <w:r>
              <w:t>Варианты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BEFB88" w14:textId="77777777" w:rsidR="00243E39" w:rsidRDefault="00000000">
            <w:pPr>
              <w:pStyle w:val="TableBody"/>
            </w:pPr>
            <w:r>
              <w:t>Что можно сделать?</w:t>
            </w:r>
          </w:p>
        </w:tc>
      </w:tr>
      <w:tr w:rsidR="00243E39" w14:paraId="09F1B6BE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7C6763" w14:textId="77777777" w:rsidR="00243E39" w:rsidRDefault="00000000">
            <w:pPr>
              <w:pStyle w:val="TableBody"/>
            </w:pPr>
            <w:r>
              <w:t>Решение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97219F" w14:textId="77777777" w:rsidR="00243E39" w:rsidRDefault="00000000">
            <w:pPr>
              <w:pStyle w:val="TableBody"/>
            </w:pPr>
            <w:r>
              <w:t>Что предлагается и при каких условиях?</w:t>
            </w:r>
          </w:p>
        </w:tc>
      </w:tr>
    </w:tbl>
    <w:p w14:paraId="18FC52AB" w14:textId="77777777" w:rsidR="00243E39" w:rsidRDefault="00243E39">
      <w:pPr>
        <w:spacing w:after="0" w:line="60" w:lineRule="exact"/>
      </w:pPr>
    </w:p>
    <w:p w14:paraId="438A08AC" w14:textId="77777777" w:rsidR="00E37893" w:rsidRDefault="00E37893"/>
    <w:p w14:paraId="22FC3414" w14:textId="36750D3F" w:rsidR="00243E39" w:rsidRDefault="00000000">
      <w:r>
        <w:t>Не требуется единственная жесткая композиция. Для аудитории, сомневающейся в исходных данных, метод может быть показан раньше. Для руководителя, знакомого с задачей, можно начать с решения. Но обе версии обязаны сохранять одинаковую степень уверенности.</w:t>
      </w:r>
    </w:p>
    <w:p w14:paraId="4066A175" w14:textId="77777777" w:rsidR="00243E39" w:rsidRDefault="00000000">
      <w:pPr>
        <w:pStyle w:val="21"/>
      </w:pPr>
      <w:r>
        <w:t>Сценарий в предложениях</w:t>
      </w:r>
    </w:p>
    <w:p w14:paraId="3C4CD634" w14:textId="77777777" w:rsidR="00243E39" w:rsidRDefault="00000000">
      <w:r>
        <w:t>Для каждого слайда напишите одну основную фразу и две опоры. Если фраза не связана с вопросом, экран может быть лишним. Если для ее понимания нужны пять разных доказательств, возможно, следует разделить материал. Число слайдов не является самостоятельным показателем качества.</w:t>
      </w:r>
    </w:p>
    <w:p w14:paraId="6AC2546B" w14:textId="77777777" w:rsidR="00243E39" w:rsidRDefault="00000000">
      <w:r>
        <w:t>Завершение должно возвращать к первоначальному вопросу. Слайд «Спасибо» не заменяет формулировку требуемого решения. Полезно оставить на экране действие, ресурс, ограничение и следующий момент проверки.</w:t>
      </w:r>
    </w:p>
    <w:p w14:paraId="3C2D6A4F" w14:textId="77777777" w:rsidR="00243E39" w:rsidRDefault="00000000">
      <w:r>
        <w:br w:type="page"/>
      </w:r>
    </w:p>
    <w:p w14:paraId="35541F95" w14:textId="77777777" w:rsidR="00243E39" w:rsidRDefault="00000000">
      <w:pPr>
        <w:pStyle w:val="1"/>
      </w:pPr>
      <w:r>
        <w:lastRenderedPageBreak/>
        <w:t>2. Слайд как доказательная единица</w:t>
      </w:r>
    </w:p>
    <w:p w14:paraId="774C6A85" w14:textId="77777777" w:rsidR="00243E39" w:rsidRDefault="00000000">
      <w:r>
        <w:t>Заголовок выражает мысль, визуальная часть поддерживает ее, подпись уточняет данные. Не нужно одновременно показывать несколько несвязанных графиков. Аудитории должно быть понятно, куда смотреть и что именно сравнивать.</w:t>
      </w:r>
    </w:p>
    <w:p w14:paraId="499F76E3" w14:textId="77777777" w:rsidR="00243E39" w:rsidRDefault="00000000">
      <w:r>
        <w:t>Сокращайте текст по смыслу, а не уменьшением шрифта. Число, единица, период и существенное ограничение сохраняются. Источник располагается читаемо; подробная библиография может быть вынесена в конец. Слайд, который нельзя понять без скрытого устного комментария, плохо подходит для самостоятельного просмотра.</w:t>
      </w:r>
    </w:p>
    <w:p w14:paraId="19DF18B3" w14:textId="77777777" w:rsidR="00E37893" w:rsidRDefault="00E378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43E39" w14:paraId="6827F76E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0C500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B23F03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Хороший вопрос проверки</w:t>
            </w:r>
          </w:p>
        </w:tc>
      </w:tr>
      <w:tr w:rsidR="00243E39" w14:paraId="36CDE25D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4C30A5" w14:textId="77777777" w:rsidR="00243E39" w:rsidRDefault="00000000">
            <w:pPr>
              <w:pStyle w:val="TableBody"/>
            </w:pPr>
            <w:r>
              <w:t>Заголовок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3032E" w14:textId="77777777" w:rsidR="00243E39" w:rsidRDefault="00000000">
            <w:pPr>
              <w:pStyle w:val="TableBody"/>
            </w:pPr>
            <w:r>
              <w:t>Поддерживает ли его представленное свидетельство?</w:t>
            </w:r>
          </w:p>
        </w:tc>
      </w:tr>
      <w:tr w:rsidR="00243E39" w14:paraId="0A39220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1DDC8" w14:textId="77777777" w:rsidR="00243E39" w:rsidRDefault="00000000">
            <w:pPr>
              <w:pStyle w:val="TableBody"/>
            </w:pPr>
            <w:r>
              <w:t>График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560CE3" w14:textId="77777777" w:rsidR="00243E39" w:rsidRDefault="00000000">
            <w:pPr>
              <w:pStyle w:val="TableBody"/>
            </w:pPr>
            <w:r>
              <w:t>Понятны ли группа, единица и сравнение?</w:t>
            </w:r>
          </w:p>
        </w:tc>
      </w:tr>
      <w:tr w:rsidR="00243E39" w14:paraId="488CCD6D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DB3DE9" w14:textId="77777777" w:rsidR="00243E39" w:rsidRDefault="00000000">
            <w:pPr>
              <w:pStyle w:val="TableBody"/>
            </w:pPr>
            <w:r>
              <w:t>Оговорка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E2E58B" w14:textId="77777777" w:rsidR="00243E39" w:rsidRDefault="00000000">
            <w:pPr>
              <w:pStyle w:val="TableBody"/>
            </w:pPr>
            <w:r>
              <w:t>Видно ли условие, меняющее вывод?</w:t>
            </w:r>
          </w:p>
        </w:tc>
      </w:tr>
      <w:tr w:rsidR="00243E39" w14:paraId="570BE7D1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B1B6D2" w14:textId="77777777" w:rsidR="00243E39" w:rsidRDefault="00000000">
            <w:pPr>
              <w:pStyle w:val="TableBody"/>
            </w:pPr>
            <w:r>
              <w:t>Источник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BF8988" w14:textId="77777777" w:rsidR="00243E39" w:rsidRDefault="00000000">
            <w:pPr>
              <w:pStyle w:val="TableBody"/>
            </w:pPr>
            <w:r>
              <w:t>Можно ли найти исходную публикацию?</w:t>
            </w:r>
          </w:p>
        </w:tc>
      </w:tr>
      <w:tr w:rsidR="00243E39" w14:paraId="5E5952CD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C92CB7" w14:textId="77777777" w:rsidR="00243E39" w:rsidRDefault="00000000">
            <w:pPr>
              <w:pStyle w:val="TableBody"/>
            </w:pPr>
            <w:r>
              <w:t>Устный комментарий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C568FC" w14:textId="77777777" w:rsidR="00243E39" w:rsidRDefault="00000000">
            <w:pPr>
              <w:pStyle w:val="TableBody"/>
            </w:pPr>
            <w:r>
              <w:t>Добавляет ли смысл вместо чтения всех подписей?</w:t>
            </w:r>
          </w:p>
        </w:tc>
      </w:tr>
    </w:tbl>
    <w:p w14:paraId="23CA78B6" w14:textId="77777777" w:rsidR="00243E39" w:rsidRDefault="00243E39">
      <w:pPr>
        <w:spacing w:after="0" w:line="60" w:lineRule="exact"/>
      </w:pPr>
    </w:p>
    <w:p w14:paraId="4538B5E7" w14:textId="77777777" w:rsidR="00E37893" w:rsidRDefault="00E37893">
      <w:pPr>
        <w:pStyle w:val="21"/>
      </w:pPr>
    </w:p>
    <w:p w14:paraId="2985A9B9" w14:textId="1EC34B9E" w:rsidR="00243E39" w:rsidRDefault="00000000">
      <w:pPr>
        <w:pStyle w:val="21"/>
      </w:pPr>
      <w:r>
        <w:t>Объяснение графика</w:t>
      </w:r>
    </w:p>
    <w:p w14:paraId="07CCDC40" w14:textId="77777777" w:rsidR="00243E39" w:rsidRDefault="00000000">
      <w:r>
        <w:t>Сначала назовите, что представлено, затем оси и группы, после этого — конкретное сравнение. Только потом переходите к интерпретации. Такая последовательность помогает аудитории не принять время за категории или абсолютное число за процент.</w:t>
      </w:r>
    </w:p>
    <w:p w14:paraId="592A4603" w14:textId="77777777" w:rsidR="00243E39" w:rsidRDefault="00000000">
      <w:r>
        <w:t>Для динамики полезно показывать несколько ключевых моментов, а не требовать запомнить длинную анимацию. Если используется движение, его функция должна быть понятна. Изменение положения точек само по себе не устанавливает причину движения.</w:t>
      </w:r>
    </w:p>
    <w:p w14:paraId="45CCB4DC" w14:textId="77777777" w:rsidR="00243E39" w:rsidRDefault="00000000">
      <w:r>
        <w:t>В дистанционном выступлении проверьте размер текста в режиме демонстрации и качество звука. Камера необязательна для доказательной логики. Важнее различимость материалов, спокойный темп и возможность получить текстовую версию. Не следует включать конфиденциальные сведения только потому, что ссылка на встречу кажется закрытой.</w:t>
      </w:r>
    </w:p>
    <w:p w14:paraId="5943389B" w14:textId="77777777" w:rsidR="00243E39" w:rsidRDefault="00000000">
      <w:r>
        <w:br w:type="page"/>
      </w:r>
    </w:p>
    <w:p w14:paraId="02DF869A" w14:textId="77777777" w:rsidR="00243E39" w:rsidRDefault="00000000">
      <w:pPr>
        <w:pStyle w:val="1"/>
      </w:pPr>
      <w:r>
        <w:lastRenderedPageBreak/>
        <w:t>3. Реальный кейс: Gapminder и временное повествование</w:t>
      </w:r>
    </w:p>
    <w:p w14:paraId="543B71D3" w14:textId="77777777" w:rsidR="00243E39" w:rsidRDefault="00000000">
      <w:r>
        <w:t>В видеоматериале Gapminder «200 years that changed the world» Ханс Рослинг показывает исторические изменения дохода и ожидаемой продолжительности жизни разных стран на протяжении двух столетий [1]. Для нашей темы важен способ вести аудиторию через изменение во времени, сохраняя измеряемые признаки и контекст. Это исторический образовательный материал, а не текущий рейтинг государств.</w:t>
      </w:r>
    </w:p>
    <w:p w14:paraId="078A881F" w14:textId="77777777" w:rsidR="00243E39" w:rsidRDefault="00000000">
      <w:pPr>
        <w:pStyle w:val="21"/>
      </w:pPr>
      <w:r>
        <w:t>Что анализировать в представлении</w:t>
      </w:r>
    </w:p>
    <w:p w14:paraId="6894B6EB" w14:textId="77777777" w:rsidR="00243E39" w:rsidRDefault="00000000">
      <w:r>
        <w:t>Выделите начальную точку, последовательность изменений и итоговый вопрос. Отдельно спросите, какие сведения зритель должен понять до движения графика. Объяснение визуальных кодов — часть аналитической работы, а не техническое вступление, которое можно всегда пропустить.</w:t>
      </w:r>
    </w:p>
    <w:p w14:paraId="4A500F9A" w14:textId="77777777" w:rsidR="00E37893" w:rsidRDefault="00E378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43E39" w14:paraId="1F629CBB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3A5546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Прием для анализа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E63A97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Условие корректного применения</w:t>
            </w:r>
          </w:p>
        </w:tc>
      </w:tr>
      <w:tr w:rsidR="00243E39" w14:paraId="01861679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237EAA" w14:textId="77777777" w:rsidR="00243E39" w:rsidRDefault="00000000">
            <w:pPr>
              <w:pStyle w:val="TableBody"/>
            </w:pPr>
            <w:r>
              <w:t>Временная последовательность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BEF33B" w14:textId="77777777" w:rsidR="00243E39" w:rsidRDefault="00000000">
            <w:pPr>
              <w:pStyle w:val="TableBody"/>
            </w:pPr>
            <w:r>
              <w:t>Даты и интервалы понятны</w:t>
            </w:r>
          </w:p>
        </w:tc>
      </w:tr>
      <w:tr w:rsidR="00243E39" w14:paraId="22961230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18D2FD" w14:textId="77777777" w:rsidR="00243E39" w:rsidRDefault="00000000">
            <w:pPr>
              <w:pStyle w:val="TableBody"/>
            </w:pPr>
            <w:r>
              <w:t>Сравнение нескольких объектов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62DBC6" w14:textId="77777777" w:rsidR="00243E39" w:rsidRDefault="00000000">
            <w:pPr>
              <w:pStyle w:val="TableBody"/>
            </w:pPr>
            <w:r>
              <w:t>Идентичность объектов сохраняется</w:t>
            </w:r>
          </w:p>
        </w:tc>
      </w:tr>
      <w:tr w:rsidR="00243E39" w14:paraId="6BEBBC9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446FB2" w14:textId="77777777" w:rsidR="00243E39" w:rsidRDefault="00000000">
            <w:pPr>
              <w:pStyle w:val="TableBody"/>
            </w:pPr>
            <w:r>
              <w:t>Выделение ключевого изменения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7E0752" w14:textId="77777777" w:rsidR="00243E39" w:rsidRDefault="00000000">
            <w:pPr>
              <w:pStyle w:val="TableBody"/>
            </w:pPr>
            <w:r>
              <w:t>Оно не заменяет весь набор данных</w:t>
            </w:r>
          </w:p>
        </w:tc>
      </w:tr>
      <w:tr w:rsidR="00243E39" w14:paraId="725AB27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ADD01B" w14:textId="77777777" w:rsidR="00243E39" w:rsidRDefault="00000000">
            <w:pPr>
              <w:pStyle w:val="TableBody"/>
            </w:pPr>
            <w:r>
              <w:t>Комментарий рассказчика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1575F3" w14:textId="77777777" w:rsidR="00243E39" w:rsidRDefault="00000000">
            <w:pPr>
              <w:pStyle w:val="TableBody"/>
            </w:pPr>
            <w:r>
              <w:t>Отличает наблюдение от объяснения</w:t>
            </w:r>
          </w:p>
        </w:tc>
      </w:tr>
    </w:tbl>
    <w:p w14:paraId="1C7D21C6" w14:textId="77777777" w:rsidR="00243E39" w:rsidRDefault="00243E39">
      <w:pPr>
        <w:spacing w:after="0" w:line="60" w:lineRule="exact"/>
      </w:pPr>
    </w:p>
    <w:p w14:paraId="74994B0E" w14:textId="77777777" w:rsidR="00E37893" w:rsidRDefault="00E37893"/>
    <w:p w14:paraId="078578BB" w14:textId="7C737696" w:rsidR="00243E39" w:rsidRDefault="00000000">
      <w:r>
        <w:t>Нельзя автоматически переносить визуальное совместное изменение двух признаков в причинную фразу «одно вызвало другое». Для этого потребовалось бы отдельное исследование. Также исторические оценки могут иметь иную полноту и точность, чем современные: источник и метод остаются важными.</w:t>
      </w:r>
    </w:p>
    <w:p w14:paraId="26756292" w14:textId="77777777" w:rsidR="00243E39" w:rsidRDefault="00000000">
      <w:pPr>
        <w:pStyle w:val="21"/>
      </w:pPr>
      <w:r>
        <w:t>Перенос на учебный материал</w:t>
      </w:r>
    </w:p>
    <w:p w14:paraId="00533D34" w14:textId="77777777" w:rsidR="00243E39" w:rsidRDefault="00000000">
      <w:r>
        <w:t>Для центра достаточно показать переход от первого периода ко второму и отдельно пояснить изменившийся состав каналов. Сложная анимация не обязательна. Два понятных рисунка могут лучше передать мысль, чем множество одновременно движущихся элементов.</w:t>
      </w:r>
    </w:p>
    <w:p w14:paraId="145FB648" w14:textId="77777777" w:rsidR="00243E39" w:rsidRDefault="00000000">
      <w:r>
        <w:t>Кейс полезен как урок организации внимания: сначала дать аудитории язык графика, затем показать изменение и только после этого обсуждать его смысл. Переносится способ объяснения, а не обещание воспроизвести эффект знаменитого выступления одним шаблоном.</w:t>
      </w:r>
    </w:p>
    <w:p w14:paraId="36E09916" w14:textId="77777777" w:rsidR="00243E39" w:rsidRDefault="00000000">
      <w:r>
        <w:br w:type="page"/>
      </w:r>
    </w:p>
    <w:p w14:paraId="615DBA49" w14:textId="77777777" w:rsidR="00243E39" w:rsidRDefault="00000000">
      <w:pPr>
        <w:pStyle w:val="1"/>
      </w:pPr>
      <w:r>
        <w:lastRenderedPageBreak/>
        <w:t>4. Сценарий восьми слайдов «Линии знаний»</w:t>
      </w:r>
    </w:p>
    <w:p w14:paraId="63C07801" w14:textId="77777777" w:rsidR="00243E39" w:rsidRDefault="00000000">
      <w:r>
        <w:t>Все данные и решения этого примера условные. Сценарий предназначен для 8–10 минут и использует материалы предыдущих лекций.</w:t>
      </w:r>
    </w:p>
    <w:p w14:paraId="5978327A" w14:textId="77777777" w:rsidR="00E37893" w:rsidRDefault="00E378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43E39" w14:paraId="41EA8438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C8B75F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Слайд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2F9EC3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Заголовок и содержание</w:t>
            </w:r>
          </w:p>
        </w:tc>
      </w:tr>
      <w:tr w:rsidR="00243E39" w14:paraId="695BC639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DF28F7" w14:textId="77777777" w:rsidR="00243E39" w:rsidRDefault="00000000">
            <w:pPr>
              <w:pStyle w:val="TableBody"/>
            </w:pPr>
            <w:r>
              <w:t>1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3376A6" w14:textId="77777777" w:rsidR="00243E39" w:rsidRDefault="00000000">
            <w:pPr>
              <w:pStyle w:val="TableBody"/>
            </w:pPr>
            <w:r>
              <w:t>Нужно ли увеличивать бюджет привлечения? Вопрос и горизонт</w:t>
            </w:r>
          </w:p>
        </w:tc>
      </w:tr>
      <w:tr w:rsidR="00243E39" w14:paraId="5F349CCE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D065BB" w14:textId="77777777" w:rsidR="00243E39" w:rsidRDefault="00000000">
            <w:pPr>
              <w:pStyle w:val="TableBody"/>
            </w:pPr>
            <w:r>
              <w:t>2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B756C" w14:textId="77777777" w:rsidR="00243E39" w:rsidRDefault="00000000">
            <w:pPr>
              <w:pStyle w:val="TableBody"/>
            </w:pPr>
            <w:r>
              <w:t>Заявки выросли быстрее завершений. Числа 120/180 и 72/75</w:t>
            </w:r>
          </w:p>
        </w:tc>
      </w:tr>
      <w:tr w:rsidR="00243E39" w14:paraId="105761F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077B6" w14:textId="77777777" w:rsidR="00243E39" w:rsidRDefault="00000000">
            <w:pPr>
              <w:pStyle w:val="TableBody"/>
            </w:pPr>
            <w:r>
              <w:t>3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AD31AB" w14:textId="77777777" w:rsidR="00243E39" w:rsidRDefault="00000000">
            <w:pPr>
              <w:pStyle w:val="TableBody"/>
            </w:pPr>
            <w:r>
              <w:t>Расходы на завершение увеличились. Определение и расчет</w:t>
            </w:r>
          </w:p>
        </w:tc>
      </w:tr>
      <w:tr w:rsidR="00243E39" w14:paraId="4406B47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54FA1A" w14:textId="77777777" w:rsidR="00243E39" w:rsidRDefault="00000000">
            <w:pPr>
              <w:pStyle w:val="TableBody"/>
            </w:pPr>
            <w:r>
              <w:t>4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0B569D" w14:textId="77777777" w:rsidR="00243E39" w:rsidRDefault="00000000">
            <w:pPr>
              <w:pStyle w:val="TableBody"/>
            </w:pPr>
            <w:r>
              <w:t>Состав каналов меняет общий показатель. Разрез и ограничение</w:t>
            </w:r>
          </w:p>
        </w:tc>
      </w:tr>
      <w:tr w:rsidR="00243E39" w14:paraId="3D588CCE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45BACE" w14:textId="77777777" w:rsidR="00243E39" w:rsidRDefault="00000000">
            <w:pPr>
              <w:pStyle w:val="TableBody"/>
            </w:pPr>
            <w:r>
              <w:t>5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C438F" w14:textId="77777777" w:rsidR="00243E39" w:rsidRDefault="00000000">
            <w:pPr>
              <w:pStyle w:val="TableBody"/>
            </w:pPr>
            <w:r>
              <w:t>Причины неявки еще не установлены. Гипотезы и недостающие данные</w:t>
            </w:r>
          </w:p>
        </w:tc>
      </w:tr>
      <w:tr w:rsidR="00243E39" w14:paraId="05E8F4E3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1E9C19" w14:textId="77777777" w:rsidR="00243E39" w:rsidRDefault="00000000">
            <w:pPr>
              <w:pStyle w:val="TableBody"/>
            </w:pPr>
            <w:r>
              <w:t>6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5715B7" w14:textId="77777777" w:rsidR="00243E39" w:rsidRDefault="00000000">
            <w:pPr>
              <w:pStyle w:val="TableBody"/>
            </w:pPr>
            <w:r>
              <w:t>Три доступных варианта. Сопоставимый горизонт и ресурс</w:t>
            </w:r>
          </w:p>
        </w:tc>
      </w:tr>
      <w:tr w:rsidR="00243E39" w14:paraId="3DFC84E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074F0D" w14:textId="77777777" w:rsidR="00243E39" w:rsidRDefault="00000000">
            <w:pPr>
              <w:pStyle w:val="TableBody"/>
            </w:pPr>
            <w:r>
              <w:t>7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09478" w14:textId="77777777" w:rsidR="00243E39" w:rsidRDefault="00000000">
            <w:pPr>
              <w:pStyle w:val="TableBody"/>
            </w:pPr>
            <w:r>
              <w:t>Ограниченный пилот дает проверяемый следующий шаг. План</w:t>
            </w:r>
          </w:p>
        </w:tc>
      </w:tr>
      <w:tr w:rsidR="00243E39" w14:paraId="06CA1B37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836C6F" w14:textId="77777777" w:rsidR="00243E39" w:rsidRDefault="00000000">
            <w:pPr>
              <w:pStyle w:val="TableBody"/>
            </w:pPr>
            <w:r>
              <w:t>8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E3A1FD" w14:textId="77777777" w:rsidR="00243E39" w:rsidRDefault="00000000">
            <w:pPr>
              <w:pStyle w:val="TableBody"/>
            </w:pPr>
            <w:r>
              <w:t>Решение зависит от результата и качества. Условия продолжения</w:t>
            </w:r>
          </w:p>
        </w:tc>
      </w:tr>
    </w:tbl>
    <w:p w14:paraId="1282B838" w14:textId="77777777" w:rsidR="00243E39" w:rsidRDefault="00243E39">
      <w:pPr>
        <w:spacing w:after="0" w:line="60" w:lineRule="exact"/>
      </w:pPr>
    </w:p>
    <w:p w14:paraId="5EAEF2F4" w14:textId="77777777" w:rsidR="00E37893" w:rsidRDefault="00E37893">
      <w:pPr>
        <w:pStyle w:val="21"/>
      </w:pPr>
    </w:p>
    <w:p w14:paraId="3BE1E867" w14:textId="73354BEF" w:rsidR="00243E39" w:rsidRDefault="00000000">
      <w:pPr>
        <w:pStyle w:val="21"/>
      </w:pPr>
      <w:r>
        <w:t>Устное пояснение к третьему экрану</w:t>
      </w:r>
    </w:p>
    <w:p w14:paraId="649D89C3" w14:textId="77777777" w:rsidR="00243E39" w:rsidRDefault="00000000">
      <w:r>
        <w:t>«Здесь показано отношение названных расходов к завершениям в двух периодах: примерно 1 667 и 2 400 тенге. Это не полная стоимость обучения и не причинная оценка рекламы. Показатель нужен как сигнал для следующего разреза: мы проверим, не изменился ли состав потока».</w:t>
      </w:r>
    </w:p>
    <w:p w14:paraId="0ABAEF96" w14:textId="77777777" w:rsidR="00243E39" w:rsidRDefault="00000000">
      <w:r>
        <w:t>Комментарий раскрывает смысл числа и подготавливает переход. Он не читает все подписи подряд. Существенное ограничение при этом должно быть видно на слайде, чтобы отдельный снимок не превращал частичную метрику в утверждение о прибыли.</w:t>
      </w:r>
    </w:p>
    <w:p w14:paraId="4085F6A1" w14:textId="77777777" w:rsidR="00243E39" w:rsidRDefault="00000000">
      <w:pPr>
        <w:pStyle w:val="21"/>
      </w:pPr>
      <w:r>
        <w:t>Резервные материалы</w:t>
      </w:r>
    </w:p>
    <w:p w14:paraId="6E534D9C" w14:textId="77777777" w:rsidR="00243E39" w:rsidRDefault="00000000">
      <w:r>
        <w:t>В резерв выносятся формулы, реестр источников, определения и чувствительность сценария. Они используются при вопросах, но не перегружают основной путь. Если расчет является спорным основанием всей рекомендации, краткая версия его допущений остается в основных слайдах.</w:t>
      </w:r>
    </w:p>
    <w:p w14:paraId="0CD552AF" w14:textId="77777777" w:rsidR="00243E39" w:rsidRDefault="00000000">
      <w:r>
        <w:t>Проверяйте одинаковые числа и термины во всех форматах. В отчете «завершение», в слайде «заявка», а в речи «продажа» — это не стилистическое разнообразие, а три разные метрики.</w:t>
      </w:r>
    </w:p>
    <w:p w14:paraId="6ED1C489" w14:textId="77777777" w:rsidR="00243E39" w:rsidRDefault="00000000">
      <w:r>
        <w:br w:type="page"/>
      </w:r>
    </w:p>
    <w:p w14:paraId="006DA81F" w14:textId="77777777" w:rsidR="00243E39" w:rsidRDefault="00000000">
      <w:pPr>
        <w:pStyle w:val="1"/>
      </w:pPr>
      <w:r>
        <w:lastRenderedPageBreak/>
        <w:t>5. Вопросы аудитории и дистанционная защита</w:t>
      </w:r>
    </w:p>
    <w:p w14:paraId="09D7538E" w14:textId="77777777" w:rsidR="00243E39" w:rsidRDefault="00000000">
      <w:r>
        <w:t>Вопрос может относиться к данным, методу, интерпретации или решению. Сначала определите его тип. Не отвечайте на просьбу объяснить знаменатель общими словами о стратегической важности проекта. Точный короткий ответ убедительнее попытки скрыть пробел профессиональной лексикой.</w:t>
      </w:r>
    </w:p>
    <w:p w14:paraId="24AD1B19" w14:textId="77777777" w:rsidR="00243E39" w:rsidRDefault="00000000">
      <w:pPr>
        <w:pStyle w:val="21"/>
      </w:pPr>
      <w:r>
        <w:t>Структура ответа</w:t>
      </w:r>
    </w:p>
    <w:p w14:paraId="1FF54904" w14:textId="77777777" w:rsidR="00243E39" w:rsidRDefault="00000000">
      <w:r>
        <w:t>Кратко повторите предмет, дайте известный ответ, назовите основание и ограничение. Если сведений нет, сообщите, что именно не проверено и как это повлияет на рекомендацию. «Не знаю» становится профессионально полезным, когда дополнено конкретным следующим действием.</w:t>
      </w:r>
    </w:p>
    <w:p w14:paraId="61A0AFA9" w14:textId="77777777" w:rsidR="00E37893" w:rsidRDefault="00E378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43E39" w14:paraId="56356791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FEDFC1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Вопрос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AC147" w14:textId="77777777" w:rsidR="00243E39" w:rsidRDefault="00000000">
            <w:pPr>
              <w:pStyle w:val="TableBody"/>
            </w:pPr>
            <w:r>
              <w:rPr>
                <w:b/>
                <w:color w:val="FFFFFF"/>
              </w:rPr>
              <w:t>Корректное направление ответа</w:t>
            </w:r>
          </w:p>
        </w:tc>
      </w:tr>
      <w:tr w:rsidR="00243E39" w14:paraId="69E7BE83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D312A8" w14:textId="77777777" w:rsidR="00243E39" w:rsidRDefault="00000000">
            <w:pPr>
              <w:pStyle w:val="TableBody"/>
            </w:pPr>
            <w:r>
              <w:t>Почему выбран этот период?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7FAB9F" w14:textId="77777777" w:rsidR="00243E39" w:rsidRDefault="00000000">
            <w:pPr>
              <w:pStyle w:val="TableBody"/>
            </w:pPr>
            <w:r>
              <w:t>Объяснить сопоставимость и ограничения</w:t>
            </w:r>
          </w:p>
        </w:tc>
      </w:tr>
      <w:tr w:rsidR="00243E39" w14:paraId="6E6FA48F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8499ED" w14:textId="77777777" w:rsidR="00243E39" w:rsidRDefault="00000000">
            <w:pPr>
              <w:pStyle w:val="TableBody"/>
            </w:pPr>
            <w:r>
              <w:t>Где исходная цифра?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122058" w14:textId="77777777" w:rsidR="00243E39" w:rsidRDefault="00000000">
            <w:pPr>
              <w:pStyle w:val="TableBody"/>
            </w:pPr>
            <w:r>
              <w:t>Открыть таблицу и источник</w:t>
            </w:r>
          </w:p>
        </w:tc>
      </w:tr>
      <w:tr w:rsidR="00243E39" w14:paraId="7DC45672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904EC" w14:textId="77777777" w:rsidR="00243E39" w:rsidRDefault="00000000">
            <w:pPr>
              <w:pStyle w:val="TableBody"/>
            </w:pPr>
            <w:r>
              <w:t>Что опровергнет рекомендацию?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0EBF0F" w14:textId="77777777" w:rsidR="00243E39" w:rsidRDefault="00000000">
            <w:pPr>
              <w:pStyle w:val="TableBody"/>
            </w:pPr>
            <w:r>
              <w:t>Назвать заранее заданный критерий</w:t>
            </w:r>
          </w:p>
        </w:tc>
      </w:tr>
      <w:tr w:rsidR="00243E39" w14:paraId="3394229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3555DD" w14:textId="77777777" w:rsidR="00243E39" w:rsidRDefault="00000000">
            <w:pPr>
              <w:pStyle w:val="TableBody"/>
            </w:pPr>
            <w:r>
              <w:t>Почему не выбран другой вариант?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2BE244" w14:textId="77777777" w:rsidR="00243E39" w:rsidRDefault="00000000">
            <w:pPr>
              <w:pStyle w:val="TableBody"/>
            </w:pPr>
            <w:r>
              <w:t>Показать его сильную сторону и компромисс</w:t>
            </w:r>
          </w:p>
        </w:tc>
      </w:tr>
      <w:tr w:rsidR="00243E39" w14:paraId="616F650B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FFFD88" w14:textId="77777777" w:rsidR="00243E39" w:rsidRDefault="00000000">
            <w:pPr>
              <w:pStyle w:val="TableBody"/>
            </w:pPr>
            <w:r>
              <w:t>Гарантирован ли эффект?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AE1BDA" w14:textId="77777777" w:rsidR="00243E39" w:rsidRDefault="00000000">
            <w:pPr>
              <w:pStyle w:val="TableBody"/>
            </w:pPr>
            <w:r>
              <w:t>Отделить наблюдение от будущего сценария</w:t>
            </w:r>
          </w:p>
        </w:tc>
      </w:tr>
    </w:tbl>
    <w:p w14:paraId="098431BD" w14:textId="77777777" w:rsidR="00243E39" w:rsidRDefault="00243E39">
      <w:pPr>
        <w:spacing w:after="0" w:line="60" w:lineRule="exact"/>
      </w:pPr>
    </w:p>
    <w:p w14:paraId="009EDA31" w14:textId="77777777" w:rsidR="00E37893" w:rsidRDefault="00E37893">
      <w:pPr>
        <w:pStyle w:val="21"/>
      </w:pPr>
    </w:p>
    <w:p w14:paraId="2F74D1DD" w14:textId="6C7FDF1A" w:rsidR="00243E39" w:rsidRDefault="00000000">
      <w:pPr>
        <w:pStyle w:val="21"/>
      </w:pPr>
      <w:r>
        <w:t>Репетиция</w:t>
      </w:r>
    </w:p>
    <w:p w14:paraId="2FA3D996" w14:textId="77777777" w:rsidR="00243E39" w:rsidRDefault="00000000">
      <w:r>
        <w:t>Запишите короткую пробу и проверьте темп, читаемость и переходы. Не нужно говорить быстрее, чтобы вместить лишние материалы: сначала сократите второстепенное. Один-два значимых вывода, объясненных полностью, полезнее десяти поспешных тезисов.</w:t>
      </w:r>
    </w:p>
    <w:p w14:paraId="3BDF2237" w14:textId="77777777" w:rsidR="00243E39" w:rsidRDefault="00000000">
      <w:r>
        <w:t>Для асинхронной защиты можно предоставить запись экрана с голосом, текст выступления и ответы на вопросы преподавателя. Реальная публичная публикация не требуется. Ссылки и файлы должны открываться с предусмотренными правами, а источник версии — быть понятным.</w:t>
      </w:r>
    </w:p>
    <w:p w14:paraId="7A305FD5" w14:textId="77777777" w:rsidR="00243E39" w:rsidRDefault="00000000">
      <w:r>
        <w:t>После обсуждения сохраните журнал вопросов: что уточнено, что требует дополнительной проверки и что изменено в материале. Защита не обязана быть финальным доказательством безошибочности. Она показывает, способен ли автор удерживать связь между задачей, данными и решением при содержательной критике.</w:t>
      </w:r>
    </w:p>
    <w:sectPr w:rsidR="00243E39" w:rsidSect="00034616">
      <w:headerReference w:type="default" r:id="rId8"/>
      <w:footerReference w:type="default" r:id="rId9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2B18" w14:textId="77777777" w:rsidR="0007760C" w:rsidRDefault="0007760C">
      <w:pPr>
        <w:spacing w:after="0" w:line="240" w:lineRule="auto"/>
      </w:pPr>
      <w:r>
        <w:separator/>
      </w:r>
    </w:p>
  </w:endnote>
  <w:endnote w:type="continuationSeparator" w:id="0">
    <w:p w14:paraId="54469209" w14:textId="77777777" w:rsidR="0007760C" w:rsidRDefault="0007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2B15" w14:textId="63E2E72C" w:rsidR="00243E39" w:rsidRDefault="00243E39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5591" w14:textId="77777777" w:rsidR="0007760C" w:rsidRDefault="0007760C">
      <w:pPr>
        <w:spacing w:after="0" w:line="240" w:lineRule="auto"/>
      </w:pPr>
      <w:r>
        <w:separator/>
      </w:r>
    </w:p>
  </w:footnote>
  <w:footnote w:type="continuationSeparator" w:id="0">
    <w:p w14:paraId="69616147" w14:textId="77777777" w:rsidR="0007760C" w:rsidRDefault="00077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BAEB" w14:textId="02CF4050" w:rsidR="00243E39" w:rsidRDefault="00243E39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2040372">
    <w:abstractNumId w:val="8"/>
  </w:num>
  <w:num w:numId="2" w16cid:durableId="123357914">
    <w:abstractNumId w:val="6"/>
  </w:num>
  <w:num w:numId="3" w16cid:durableId="40909483">
    <w:abstractNumId w:val="5"/>
  </w:num>
  <w:num w:numId="4" w16cid:durableId="1689015391">
    <w:abstractNumId w:val="4"/>
  </w:num>
  <w:num w:numId="5" w16cid:durableId="610554188">
    <w:abstractNumId w:val="7"/>
  </w:num>
  <w:num w:numId="6" w16cid:durableId="313410811">
    <w:abstractNumId w:val="3"/>
  </w:num>
  <w:num w:numId="7" w16cid:durableId="1621062004">
    <w:abstractNumId w:val="2"/>
  </w:num>
  <w:num w:numId="8" w16cid:durableId="1706445404">
    <w:abstractNumId w:val="1"/>
  </w:num>
  <w:num w:numId="9" w16cid:durableId="67530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60C"/>
    <w:rsid w:val="0015074B"/>
    <w:rsid w:val="00243E39"/>
    <w:rsid w:val="0029639D"/>
    <w:rsid w:val="00326F90"/>
    <w:rsid w:val="0071098A"/>
    <w:rsid w:val="00AA1D8D"/>
    <w:rsid w:val="00B47730"/>
    <w:rsid w:val="00CB0664"/>
    <w:rsid w:val="00E378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7DB7B"/>
  <w14:defaultImageDpi w14:val="300"/>
  <w15:docId w15:val="{78DE53B7-CF37-4450-8525-ECA96A0C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13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2026-10-07T19:09:00Z</dcterms:modified>
  <cp:category/>
</cp:coreProperties>
</file>