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E2E08" w14:textId="77777777" w:rsidR="0064717C" w:rsidRDefault="00000000" w:rsidP="0064717C">
      <w:pPr>
        <w:pStyle w:val="aa"/>
      </w:pPr>
      <w:r>
        <w:t>Передача дизайна в разработку, контроль качества и защита проекта</w:t>
      </w:r>
    </w:p>
    <w:p w14:paraId="5D23D640" w14:textId="77777777" w:rsidR="0064717C" w:rsidRDefault="0064717C" w:rsidP="0064717C">
      <w:pPr>
        <w:pStyle w:val="aa"/>
      </w:pPr>
    </w:p>
    <w:p w14:paraId="2BF1D08A" w14:textId="70C8A9B7" w:rsidR="002A0680" w:rsidRDefault="00000000" w:rsidP="0064717C">
      <w:pPr>
        <w:pStyle w:val="aa"/>
      </w:pPr>
      <w:r>
        <w:t>1. Пакет передачи</w:t>
      </w:r>
    </w:p>
    <w:p w14:paraId="76D9FC2C" w14:textId="77777777" w:rsidR="002A0680" w:rsidRDefault="00000000">
      <w:r>
        <w:t>Передача включает карту страниц, актуальные макеты, компоненты, тексты, сценарии, состояния и правила адаптации. У каждого материала есть версия. Экспорты изображений не заменяют спецификацию интерактивного поведения.</w:t>
      </w:r>
    </w:p>
    <w:p w14:paraId="0C1A9D9C" w14:textId="77777777" w:rsidR="0064717C" w:rsidRDefault="0064717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02"/>
        <w:gridCol w:w="6592"/>
      </w:tblGrid>
      <w:tr w:rsidR="002A0680" w14:paraId="31CFE01C" w14:textId="77777777">
        <w:trPr>
          <w:cantSplit/>
          <w:tblHeader/>
          <w:jc w:val="center"/>
        </w:trPr>
        <w:tc>
          <w:tcPr>
            <w:tcW w:w="310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C0D1C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Материал</w:t>
            </w:r>
          </w:p>
        </w:tc>
        <w:tc>
          <w:tcPr>
            <w:tcW w:w="659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7FBF05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получателя</w:t>
            </w:r>
          </w:p>
        </w:tc>
      </w:tr>
      <w:tr w:rsidR="002A0680" w14:paraId="02850DA2" w14:textId="77777777">
        <w:trPr>
          <w:cantSplit/>
          <w:jc w:val="center"/>
        </w:trPr>
        <w:tc>
          <w:tcPr>
            <w:tcW w:w="310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55BFB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Бриф и карта</w:t>
            </w:r>
          </w:p>
        </w:tc>
        <w:tc>
          <w:tcPr>
            <w:tcW w:w="659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365C70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Для кого и зачем решение?</w:t>
            </w:r>
          </w:p>
        </w:tc>
      </w:tr>
      <w:tr w:rsidR="002A0680" w14:paraId="7BD150CE" w14:textId="77777777">
        <w:trPr>
          <w:cantSplit/>
          <w:jc w:val="center"/>
        </w:trPr>
        <w:tc>
          <w:tcPr>
            <w:tcW w:w="31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68A444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Содержание</w:t>
            </w:r>
          </w:p>
        </w:tc>
        <w:tc>
          <w:tcPr>
            <w:tcW w:w="65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72A92F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Какие тексты окончательны?</w:t>
            </w:r>
          </w:p>
        </w:tc>
      </w:tr>
      <w:tr w:rsidR="002A0680" w14:paraId="56530F91" w14:textId="77777777">
        <w:trPr>
          <w:cantSplit/>
          <w:jc w:val="center"/>
        </w:trPr>
        <w:tc>
          <w:tcPr>
            <w:tcW w:w="310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15DBC9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Компоненты</w:t>
            </w:r>
          </w:p>
        </w:tc>
        <w:tc>
          <w:tcPr>
            <w:tcW w:w="659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D65B0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повторяется и с какими состояниями?</w:t>
            </w:r>
          </w:p>
        </w:tc>
      </w:tr>
      <w:tr w:rsidR="002A0680" w14:paraId="769A1D0B" w14:textId="77777777">
        <w:trPr>
          <w:cantSplit/>
          <w:jc w:val="center"/>
        </w:trPr>
        <w:tc>
          <w:tcPr>
            <w:tcW w:w="31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90677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Адаптация</w:t>
            </w:r>
          </w:p>
        </w:tc>
        <w:tc>
          <w:tcPr>
            <w:tcW w:w="65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C9E66F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происходит между кадрами?</w:t>
            </w:r>
          </w:p>
        </w:tc>
      </w:tr>
      <w:tr w:rsidR="002A0680" w14:paraId="16E2F143" w14:textId="77777777">
        <w:trPr>
          <w:cantSplit/>
          <w:jc w:val="center"/>
        </w:trPr>
        <w:tc>
          <w:tcPr>
            <w:tcW w:w="310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91E58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Сценарии</w:t>
            </w:r>
          </w:p>
        </w:tc>
        <w:tc>
          <w:tcPr>
            <w:tcW w:w="659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DC673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 исправлять и возвращаться?</w:t>
            </w:r>
          </w:p>
        </w:tc>
      </w:tr>
      <w:tr w:rsidR="002A0680" w14:paraId="5EA0FC02" w14:textId="77777777">
        <w:trPr>
          <w:cantSplit/>
          <w:jc w:val="center"/>
        </w:trPr>
        <w:tc>
          <w:tcPr>
            <w:tcW w:w="31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E55C2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Приемка</w:t>
            </w:r>
          </w:p>
        </w:tc>
        <w:tc>
          <w:tcPr>
            <w:tcW w:w="65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CB2B8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 чему определить готовность?</w:t>
            </w:r>
          </w:p>
        </w:tc>
      </w:tr>
    </w:tbl>
    <w:p w14:paraId="60F0B749" w14:textId="77777777" w:rsidR="002A0680" w:rsidRDefault="002A0680">
      <w:pPr>
        <w:spacing w:after="20" w:line="60" w:lineRule="exact"/>
      </w:pPr>
    </w:p>
    <w:p w14:paraId="1DA33914" w14:textId="77777777" w:rsidR="0064717C" w:rsidRDefault="0064717C"/>
    <w:p w14:paraId="0DB44E34" w14:textId="741D2862" w:rsidR="002A0680" w:rsidRDefault="00000000">
      <w:r>
        <w:t>Пиксельные координаты недостаточны: реальные данные различаются. Укажите минимальные и максимальные ширины, перенос, сохранение порядка и отсутствие материала. Это делает замысел устойчивым к исполнению.</w:t>
      </w:r>
    </w:p>
    <w:p w14:paraId="5928DCD5" w14:textId="77777777" w:rsidR="002A0680" w:rsidRDefault="00000000">
      <w:r>
        <w:t>Для формы отдельно описываются серверные ожидания: проверка, повтор, статус, сохранение и исключения. Дизайнер не объявляет их реализованными, если создал только макет. Нужен ответственный и критерий проверки.</w:t>
      </w:r>
    </w:p>
    <w:p w14:paraId="0FACBD36" w14:textId="77777777" w:rsidR="002A0680" w:rsidRDefault="00000000">
      <w:r>
        <w:t>Доступность передается как конкретные правила: заголовки, подписи, фокус, клавиатурное поведение, сообщения и альтернативы. Комментарий «сделать доступно» слишком широк. Выбранная версия требований и область проверки названы.</w:t>
      </w:r>
    </w:p>
    <w:p w14:paraId="70E36E52" w14:textId="77777777" w:rsidR="002A0680" w:rsidRDefault="00000000">
      <w:r>
        <w:t>Происхождение ресурсов фиксируется. Нельзя передать чужую фотографию без разрешенного основания, предполагая, что разработчик сам разберется. Шрифты указываются с условиями использования, но их файлы не включаются без права распространения.</w:t>
      </w:r>
    </w:p>
    <w:p w14:paraId="600C3859" w14:textId="77777777" w:rsidR="002A0680" w:rsidRDefault="00000000">
      <w:r>
        <w:t>Хорошая передача позволяет новому участнику выполнить одну страницу без постоянных уточнений. Если нужно угадывать смысл кнопки или статус, пакет еще неполон. Такая проба сама является проверкой качества документации.</w:t>
      </w:r>
    </w:p>
    <w:p w14:paraId="4FDA9236" w14:textId="77777777" w:rsidR="002A0680" w:rsidRDefault="00000000">
      <w:pPr>
        <w:pStyle w:val="1"/>
        <w:pageBreakBefore/>
      </w:pPr>
      <w:r>
        <w:lastRenderedPageBreak/>
        <w:t>2. Приемка реализации</w:t>
      </w:r>
    </w:p>
    <w:p w14:paraId="0F280054" w14:textId="77777777" w:rsidR="002A0680" w:rsidRDefault="00000000">
      <w:r>
        <w:t>Приемка начинается с критических задач. Визуальные расхождения сравниваются по последствиям: другой перенос заголовка может быть допустим, скрытая цена — нет. Не следует требовать абсолютной идентичности при разных браузерных метриках.</w:t>
      </w:r>
    </w:p>
    <w:p w14:paraId="168D7BC3" w14:textId="77777777" w:rsidR="0064717C" w:rsidRDefault="0064717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89"/>
      </w:tblGrid>
      <w:tr w:rsidR="002A0680" w14:paraId="7237EA10" w14:textId="77777777">
        <w:trPr>
          <w:cantSplit/>
          <w:tblHeader/>
          <w:jc w:val="center"/>
        </w:trPr>
        <w:tc>
          <w:tcPr>
            <w:tcW w:w="3005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160C6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Направление</w:t>
            </w:r>
          </w:p>
        </w:tc>
        <w:tc>
          <w:tcPr>
            <w:tcW w:w="668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A3FA2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</w:tr>
      <w:tr w:rsidR="002A0680" w14:paraId="431770B6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B5B33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Содержание</w:t>
            </w:r>
          </w:p>
        </w:tc>
        <w:tc>
          <w:tcPr>
            <w:tcW w:w="668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86A93D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Верны цена, дата, условия и статус</w:t>
            </w:r>
          </w:p>
        </w:tc>
      </w:tr>
      <w:tr w:rsidR="002A0680" w14:paraId="5F877FB4" w14:textId="77777777">
        <w:trPr>
          <w:cantSplit/>
          <w:jc w:val="center"/>
        </w:trPr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BD101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Раскладка</w:t>
            </w:r>
          </w:p>
        </w:tc>
        <w:tc>
          <w:tcPr>
            <w:tcW w:w="668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DF9DD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Работают ширины и длинные данные</w:t>
            </w:r>
          </w:p>
        </w:tc>
      </w:tr>
      <w:tr w:rsidR="002A0680" w14:paraId="12A7798E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B164C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Взаимодействие</w:t>
            </w:r>
          </w:p>
        </w:tc>
        <w:tc>
          <w:tcPr>
            <w:tcW w:w="668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34FC1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Есть фокус, возврат, исправление</w:t>
            </w:r>
          </w:p>
        </w:tc>
      </w:tr>
      <w:tr w:rsidR="002A0680" w14:paraId="456FB9FD" w14:textId="77777777">
        <w:trPr>
          <w:cantSplit/>
          <w:jc w:val="center"/>
        </w:trPr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EF947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Доступность</w:t>
            </w:r>
          </w:p>
        </w:tc>
        <w:tc>
          <w:tcPr>
            <w:tcW w:w="668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DF795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Выполнены указанные ручные проверки</w:t>
            </w:r>
          </w:p>
        </w:tc>
      </w:tr>
      <w:tr w:rsidR="002A0680" w14:paraId="2FDE1950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EF4DA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Производительность</w:t>
            </w:r>
          </w:p>
        </w:tc>
        <w:tc>
          <w:tcPr>
            <w:tcW w:w="668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43626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Измерены свойства в названных условиях</w:t>
            </w:r>
          </w:p>
        </w:tc>
      </w:tr>
      <w:tr w:rsidR="002A0680" w14:paraId="160FA7B3" w14:textId="77777777">
        <w:trPr>
          <w:cantSplit/>
          <w:jc w:val="center"/>
        </w:trPr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7DCCCE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Эксплуатация</w:t>
            </w:r>
          </w:p>
        </w:tc>
        <w:tc>
          <w:tcPr>
            <w:tcW w:w="668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26E442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Понятны обновление и помощь</w:t>
            </w:r>
          </w:p>
        </w:tc>
      </w:tr>
    </w:tbl>
    <w:p w14:paraId="71A12AD5" w14:textId="77777777" w:rsidR="002A0680" w:rsidRDefault="002A0680">
      <w:pPr>
        <w:spacing w:after="20" w:line="60" w:lineRule="exact"/>
      </w:pPr>
    </w:p>
    <w:p w14:paraId="1F770D27" w14:textId="77777777" w:rsidR="0064717C" w:rsidRDefault="0064717C"/>
    <w:p w14:paraId="4EF51F0B" w14:textId="4CD19612" w:rsidR="002A0680" w:rsidRDefault="00000000">
      <w:r>
        <w:t>Запись дефекта включает шаги, ожидаемое и фактическое, условия, доказательство и приоритет. «Все съехало» не дает воспроизводимости. «При 320 CSS px и длинном названии цена выходит за область» позволяет проверить исправление.</w:t>
      </w:r>
    </w:p>
    <w:p w14:paraId="2CB4D7F7" w14:textId="77777777" w:rsidR="002A0680" w:rsidRDefault="00000000">
      <w:r>
        <w:t>Регрессия — проблема после изменения. Правка общего поля проверяется на всех важных формах. Не нужно повторять весь набор после каждого символа, но затронутые сценарии определяются явно.</w:t>
      </w:r>
    </w:p>
    <w:p w14:paraId="30CDF8F2" w14:textId="77777777" w:rsidR="002A0680" w:rsidRDefault="00000000">
      <w:r>
        <w:t>Внешний вид, функциональность и содержание принимаются вместе. Рабочая отправка с ложной формулировкой остается дефектом. Понятный макет с недоступной кнопкой тоже не готов.</w:t>
      </w:r>
    </w:p>
    <w:p w14:paraId="68D42A10" w14:textId="77777777" w:rsidR="002A0680" w:rsidRDefault="00000000">
      <w:r>
        <w:t>Список неизвестного — часть результата. Локальная страница не проверяет реальную доставку писем или отказ сервера. Эти области входят в будущую приемку, если проект будет реализован.</w:t>
      </w:r>
    </w:p>
    <w:p w14:paraId="2E5E92F6" w14:textId="77777777" w:rsidR="002A0680" w:rsidRDefault="00000000">
      <w:r>
        <w:t>Итоговый статус должен соответствовать уровню: каркас, прототип, локальная страница или действующий сервис. Объявление «сайт готов» без этого уточнения создает лишние ожидания у команды и заказчика.</w:t>
      </w:r>
    </w:p>
    <w:p w14:paraId="7D38B776" w14:textId="77777777" w:rsidR="002A0680" w:rsidRDefault="00000000">
      <w:pPr>
        <w:pStyle w:val="1"/>
        <w:pageBreakBefore/>
      </w:pPr>
      <w:r>
        <w:lastRenderedPageBreak/>
        <w:t>3. Практики GOV.UK: вклад и обновление</w:t>
      </w:r>
    </w:p>
    <w:p w14:paraId="03E330BE" w14:textId="77777777" w:rsidR="002A0680" w:rsidRDefault="00000000">
      <w:r>
        <w:rPr>
          <w:b/>
        </w:rPr>
        <w:t>Досье источников.</w:t>
      </w:r>
      <w:r>
        <w:t xml:space="preserve"> GOV.UK Design System описывает критерии вклада: доказанная полезность и уникальность предлагаемого решения, проверка, согласованность и применимость в разных случаях [1]. Это пример принятия компонента по основаниям, а не по одному внешнему впечатлению.</w:t>
      </w:r>
    </w:p>
    <w:p w14:paraId="3DD19AB4" w14:textId="77777777" w:rsidR="002A0680" w:rsidRDefault="00000000">
      <w:r>
        <w:t>Документация обновления до GOV.UK Frontend 5.0.0 рассматривает изменения ресурсов, поддержки и компонентов [2]. Версия приведена как исторический пример миграции, а не как утверждение о последнем доступном релизе.</w:t>
      </w:r>
    </w:p>
    <w:p w14:paraId="00819DFE" w14:textId="77777777" w:rsidR="0064717C" w:rsidRDefault="0064717C"/>
    <w:p w14:paraId="2D28AF47" w14:textId="77777777" w:rsidR="002A0680" w:rsidRDefault="00000000">
      <w:pPr>
        <w:pStyle w:val="21"/>
      </w:pPr>
      <w:r>
        <w:t>Авторский разбор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72"/>
        <w:gridCol w:w="5623"/>
      </w:tblGrid>
      <w:tr w:rsidR="002A0680" w14:paraId="1F586258" w14:textId="77777777">
        <w:trPr>
          <w:cantSplit/>
          <w:tblHeader/>
          <w:jc w:val="center"/>
        </w:trPr>
        <w:tc>
          <w:tcPr>
            <w:tcW w:w="407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90000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системы</w:t>
            </w:r>
          </w:p>
        </w:tc>
        <w:tc>
          <w:tcPr>
            <w:tcW w:w="562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E1C53B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Учебное применение</w:t>
            </w:r>
          </w:p>
        </w:tc>
      </w:tr>
      <w:tr w:rsidR="002A0680" w14:paraId="403BB7A4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C191D4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Есть ли повторяемая задача?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42CE9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Обосновать новый компонент</w:t>
            </w:r>
          </w:p>
        </w:tc>
      </w:tr>
      <w:tr w:rsidR="002A0680" w14:paraId="36BFE619" w14:textId="77777777">
        <w:trPr>
          <w:cantSplit/>
          <w:jc w:val="center"/>
        </w:trPr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00F5FB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решена ли она уже?</w:t>
            </w:r>
          </w:p>
        </w:tc>
        <w:tc>
          <w:tcPr>
            <w:tcW w:w="562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E96B23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Сравнить с существующим</w:t>
            </w:r>
          </w:p>
        </w:tc>
      </w:tr>
      <w:tr w:rsidR="002A0680" w14:paraId="12E90222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EB1263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проверено?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2D60D8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Приложить наблюдения и состояния</w:t>
            </w:r>
          </w:p>
        </w:tc>
      </w:tr>
      <w:tr w:rsidR="002A0680" w14:paraId="3C98B120" w14:textId="77777777">
        <w:trPr>
          <w:cantSplit/>
          <w:jc w:val="center"/>
        </w:trPr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386A8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меняется при обновлении?</w:t>
            </w:r>
          </w:p>
        </w:tc>
        <w:tc>
          <w:tcPr>
            <w:tcW w:w="562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18643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Перечислить затронутые страницы</w:t>
            </w:r>
          </w:p>
        </w:tc>
      </w:tr>
      <w:tr w:rsidR="002A0680" w14:paraId="2D636A3E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FEAF9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 проверить переход?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761DD5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Выполнить сценарии приемки</w:t>
            </w:r>
          </w:p>
        </w:tc>
      </w:tr>
    </w:tbl>
    <w:p w14:paraId="59EF9BB9" w14:textId="77777777" w:rsidR="002A0680" w:rsidRDefault="002A0680">
      <w:pPr>
        <w:spacing w:after="20" w:line="60" w:lineRule="exact"/>
      </w:pPr>
    </w:p>
    <w:p w14:paraId="3F8FEF8B" w14:textId="77777777" w:rsidR="0064717C" w:rsidRDefault="0064717C"/>
    <w:p w14:paraId="5835E1D2" w14:textId="0796CF00" w:rsidR="002A0680" w:rsidRDefault="00000000">
      <w:r>
        <w:t>Для «Точки практики» изменение сообщения о заявке затрагивает кнопку, сводку и подтверждение. Нужно проверить весь путь. Поправка только библиотеки не гарантирует обновление всех экземпляров.</w:t>
      </w:r>
    </w:p>
    <w:p w14:paraId="2625186C" w14:textId="77777777" w:rsidR="002A0680" w:rsidRDefault="00000000">
      <w:r>
        <w:t>Нельзя выдавать соответствие внутреннему паттерну за полное соответствие стандарта или правильность серверной логики. Критерии системы и критерии конкретной реализации дополняют друг друга.</w:t>
      </w:r>
    </w:p>
    <w:p w14:paraId="7826A69F" w14:textId="77777777" w:rsidR="002A0680" w:rsidRDefault="00000000">
      <w:r>
        <w:t>Обновление включает документацию и обучение. Если администратор продолжает писать «место забронировано» в письме, интерфейсное исправление теряет согласованность. Граница проекта должна включать существенные связанные сообщения.</w:t>
      </w:r>
    </w:p>
    <w:p w14:paraId="7DD31539" w14:textId="77777777" w:rsidR="002A0680" w:rsidRDefault="00000000">
      <w:r>
        <w:t>Источники полезны как пример управляемого изменения. Маленькому проекту не требуется весь организационный аппарат GOV.UK, но нужен воспроизводимый минимальный порядок: основание, решение, применение, проверка.</w:t>
      </w:r>
    </w:p>
    <w:p w14:paraId="25E22877" w14:textId="77777777" w:rsidR="002A0680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Версия библиотеки не равна качеству всех экранов. Приемка относится к фактическим применениям и сценариям.</w:t>
      </w:r>
    </w:p>
    <w:p w14:paraId="70372156" w14:textId="77777777" w:rsidR="002A0680" w:rsidRDefault="00000000">
      <w:pPr>
        <w:pStyle w:val="1"/>
        <w:pageBreakBefore/>
      </w:pPr>
      <w:r>
        <w:lastRenderedPageBreak/>
        <w:t>4. Ответственное использование ИИ</w:t>
      </w:r>
    </w:p>
    <w:p w14:paraId="0E06E4B8" w14:textId="77777777" w:rsidR="002A0680" w:rsidRDefault="00000000">
      <w:r>
        <w:t>ИИ может предложить варианты текста, структуру спецификации или черновик кода. Результат остается предложением. Уверенный стиль не подтверждает правильность HTML, актуальность условия или существование источника.</w:t>
      </w:r>
    </w:p>
    <w:p w14:paraId="72FFDD9E" w14:textId="77777777" w:rsidR="0064717C" w:rsidRDefault="0064717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93"/>
        <w:gridCol w:w="6301"/>
      </w:tblGrid>
      <w:tr w:rsidR="002A0680" w14:paraId="0D9C8963" w14:textId="77777777">
        <w:trPr>
          <w:cantSplit/>
          <w:tblHeader/>
          <w:jc w:val="center"/>
        </w:trPr>
        <w:tc>
          <w:tcPr>
            <w:tcW w:w="339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11FB7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Применение</w:t>
            </w:r>
          </w:p>
        </w:tc>
        <w:tc>
          <w:tcPr>
            <w:tcW w:w="630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A8427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проверить</w:t>
            </w:r>
          </w:p>
        </w:tc>
      </w:tr>
      <w:tr w:rsidR="002A0680" w14:paraId="7BB45C2E" w14:textId="77777777">
        <w:trPr>
          <w:cantSplit/>
          <w:jc w:val="center"/>
        </w:trPr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4F5DCD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Переформулировать текст</w:t>
            </w:r>
          </w:p>
        </w:tc>
        <w:tc>
          <w:tcPr>
            <w:tcW w:w="630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CE5C37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добавлены ли обещания и факты</w:t>
            </w:r>
          </w:p>
        </w:tc>
      </w:tr>
      <w:tr w:rsidR="002A0680" w14:paraId="7517034E" w14:textId="77777777">
        <w:trPr>
          <w:cantSplit/>
          <w:jc w:val="center"/>
        </w:trPr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414560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Сгенерировать код</w:t>
            </w:r>
          </w:p>
        </w:tc>
        <w:tc>
          <w:tcPr>
            <w:tcW w:w="63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0F46AC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Семантика, фокус, безопасность и ошибки</w:t>
            </w:r>
          </w:p>
        </w:tc>
      </w:tr>
      <w:tr w:rsidR="002A0680" w14:paraId="706B2D48" w14:textId="77777777">
        <w:trPr>
          <w:cantSplit/>
          <w:jc w:val="center"/>
        </w:trPr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6CAD7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Сгруппировать заметки</w:t>
            </w:r>
          </w:p>
        </w:tc>
        <w:tc>
          <w:tcPr>
            <w:tcW w:w="630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04530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Сохранены ли реальные основания</w:t>
            </w:r>
          </w:p>
        </w:tc>
      </w:tr>
      <w:tr w:rsidR="002A0680" w14:paraId="458F3EE3" w14:textId="77777777">
        <w:trPr>
          <w:cantSplit/>
          <w:jc w:val="center"/>
        </w:trPr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B5241B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Создать иллюстрацию</w:t>
            </w:r>
          </w:p>
        </w:tc>
        <w:tc>
          <w:tcPr>
            <w:tcW w:w="63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3710DF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представлена ли как документальное свидетельство</w:t>
            </w:r>
          </w:p>
        </w:tc>
      </w:tr>
      <w:tr w:rsidR="002A0680" w14:paraId="1C2CB59D" w14:textId="77777777">
        <w:trPr>
          <w:cantSplit/>
          <w:jc w:val="center"/>
        </w:trPr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6C5851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Подготовить проверку</w:t>
            </w:r>
          </w:p>
        </w:tc>
        <w:tc>
          <w:tcPr>
            <w:tcW w:w="630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84EAB4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Правильны ли критерии и область</w:t>
            </w:r>
          </w:p>
        </w:tc>
      </w:tr>
    </w:tbl>
    <w:p w14:paraId="7A4000AD" w14:textId="77777777" w:rsidR="002A0680" w:rsidRDefault="002A0680">
      <w:pPr>
        <w:spacing w:after="20" w:line="60" w:lineRule="exact"/>
      </w:pPr>
    </w:p>
    <w:p w14:paraId="7A35A617" w14:textId="77777777" w:rsidR="0064717C" w:rsidRDefault="0064717C"/>
    <w:p w14:paraId="0466F958" w14:textId="5CE5E2AB" w:rsidR="002A0680" w:rsidRDefault="00000000">
      <w:r>
        <w:t>Вымышленный пользователь не заменяет исследование. Синтетический отзыв, «результат интервью» или статистика не становятся данными. В учебном отчете модель можно использовать как иллюстрацию, четко обозначив ее статус.</w:t>
      </w:r>
    </w:p>
    <w:p w14:paraId="7D784842" w14:textId="77777777" w:rsidR="002A0680" w:rsidRDefault="00000000">
      <w:r>
        <w:t>Не загружайте персональные или конфиденциальные сведения без разрешенного основания и проверки условий сервиса. В данном проекте достаточно вымышленных данных. Техническая возможность отправить материал не подтверждает допустимость.</w:t>
      </w:r>
    </w:p>
    <w:p w14:paraId="0A78FB06" w14:textId="77777777" w:rsidR="002A0680" w:rsidRDefault="00000000">
      <w:r>
        <w:t>Код проверяют в браузере, а не принимают по объяснению инструмента. Валидация, клавиатурный путь, масштаб и ошибки остаются обязательными действиями автора. Нельзя ссылаться на ИИ как на внешнего ответственного за принятый результат.</w:t>
      </w:r>
    </w:p>
    <w:p w14:paraId="5E42D026" w14:textId="77777777" w:rsidR="002A0680" w:rsidRDefault="00000000">
      <w:r>
        <w:t>Раскрытие включает задачу, исходные данные, полученный материал, проверку и изменения. Это позволяет преподавателю оценить самостоятельное решение. Речь не об обязательном запрете инструмента, а о сохранении основания и ответственности.</w:t>
      </w:r>
    </w:p>
    <w:p w14:paraId="443819C5" w14:textId="77777777" w:rsidR="002A0680" w:rsidRDefault="00000000">
      <w:r>
        <w:t>Перед публикацией проверяют источники и права ресурсов. ИИ может предложить несуществующую ссылку или смешать условия разных продуктов. Время проверки входит в стоимость работы и не исчезает из оценки эффективности.</w:t>
      </w:r>
    </w:p>
    <w:p w14:paraId="37417DD9" w14:textId="77777777" w:rsidR="002A0680" w:rsidRDefault="00000000">
      <w:r>
        <w:t>Хорошая практика — сохранить несколько показательных исправлений: например, удалено ложное обещание, заменен div на button, добавлено состояние ошибки. Так видно, что автор понимает проект, а не только передает чужой черновик.</w:t>
      </w:r>
    </w:p>
    <w:p w14:paraId="6685BB28" w14:textId="77777777" w:rsidR="002A0680" w:rsidRDefault="00000000">
      <w:pPr>
        <w:pStyle w:val="1"/>
        <w:pageBreakBefore/>
      </w:pPr>
      <w:r>
        <w:lastRenderedPageBreak/>
        <w:t>5. Итоговый проект: состав и логика</w:t>
      </w:r>
    </w:p>
    <w:p w14:paraId="3369D8C1" w14:textId="77777777" w:rsidR="002A0680" w:rsidRDefault="00000000">
      <w:r>
        <w:t>Проект объединяет подготовленные материалы. Объект — «Точка практики» или согласованный аналог. Важно выбрать один связный сценарий, а не множество несвязанных главных страниц.</w:t>
      </w:r>
    </w:p>
    <w:p w14:paraId="493C7090" w14:textId="77777777" w:rsidR="0064717C" w:rsidRDefault="0064717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18"/>
        <w:gridCol w:w="7077"/>
      </w:tblGrid>
      <w:tr w:rsidR="002A0680" w14:paraId="3F760793" w14:textId="77777777">
        <w:trPr>
          <w:cantSplit/>
          <w:tblHeader/>
          <w:jc w:val="center"/>
        </w:trPr>
        <w:tc>
          <w:tcPr>
            <w:tcW w:w="261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AD3B2D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Раздел</w:t>
            </w:r>
          </w:p>
        </w:tc>
        <w:tc>
          <w:tcPr>
            <w:tcW w:w="707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43019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Минимальный результат</w:t>
            </w:r>
          </w:p>
        </w:tc>
      </w:tr>
      <w:tr w:rsidR="002A0680" w14:paraId="799A248E" w14:textId="77777777">
        <w:trPr>
          <w:cantSplit/>
          <w:jc w:val="center"/>
        </w:trPr>
        <w:tc>
          <w:tcPr>
            <w:tcW w:w="261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0D59BC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Исследование</w:t>
            </w:r>
          </w:p>
        </w:tc>
        <w:tc>
          <w:tcPr>
            <w:tcW w:w="707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85823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Бриф, вопросы и реальные наблюдения либо план</w:t>
            </w:r>
          </w:p>
        </w:tc>
      </w:tr>
      <w:tr w:rsidR="002A0680" w14:paraId="50C30462" w14:textId="77777777">
        <w:trPr>
          <w:cantSplit/>
          <w:jc w:val="center"/>
        </w:trPr>
        <w:tc>
          <w:tcPr>
            <w:tcW w:w="261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966BB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Структура</w:t>
            </w:r>
          </w:p>
        </w:tc>
        <w:tc>
          <w:tcPr>
            <w:tcW w:w="70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66D340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Карта, контент и три маршрута</w:t>
            </w:r>
          </w:p>
        </w:tc>
      </w:tr>
      <w:tr w:rsidR="002A0680" w14:paraId="605D46B8" w14:textId="77777777">
        <w:trPr>
          <w:cantSplit/>
          <w:jc w:val="center"/>
        </w:trPr>
        <w:tc>
          <w:tcPr>
            <w:tcW w:w="261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BFE0A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Интерфейс</w:t>
            </w:r>
          </w:p>
        </w:tc>
        <w:tc>
          <w:tcPr>
            <w:tcW w:w="707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DA8B0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Каталог, занятие, форма, подтверждение</w:t>
            </w:r>
          </w:p>
        </w:tc>
      </w:tr>
      <w:tr w:rsidR="002A0680" w14:paraId="7814A9F1" w14:textId="77777777">
        <w:trPr>
          <w:cantSplit/>
          <w:jc w:val="center"/>
        </w:trPr>
        <w:tc>
          <w:tcPr>
            <w:tcW w:w="261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6EF86D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Состояния</w:t>
            </w:r>
          </w:p>
        </w:tc>
        <w:tc>
          <w:tcPr>
            <w:tcW w:w="70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D69E7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Пустое, ошибка, ожидание, возврат</w:t>
            </w:r>
          </w:p>
        </w:tc>
      </w:tr>
      <w:tr w:rsidR="002A0680" w14:paraId="596EBED1" w14:textId="77777777">
        <w:trPr>
          <w:cantSplit/>
          <w:jc w:val="center"/>
        </w:trPr>
        <w:tc>
          <w:tcPr>
            <w:tcW w:w="261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C87963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Адаптация</w:t>
            </w:r>
          </w:p>
        </w:tc>
        <w:tc>
          <w:tcPr>
            <w:tcW w:w="707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5A819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Широкая и узкая версии с правилами</w:t>
            </w:r>
          </w:p>
        </w:tc>
      </w:tr>
      <w:tr w:rsidR="002A0680" w14:paraId="5983C11D" w14:textId="77777777">
        <w:trPr>
          <w:cantSplit/>
          <w:jc w:val="center"/>
        </w:trPr>
        <w:tc>
          <w:tcPr>
            <w:tcW w:w="261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9B3BCF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Система</w:t>
            </w:r>
          </w:p>
        </w:tc>
        <w:tc>
          <w:tcPr>
            <w:tcW w:w="70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22C8C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Шесть компонентов и основные роли</w:t>
            </w:r>
          </w:p>
        </w:tc>
      </w:tr>
      <w:tr w:rsidR="002A0680" w14:paraId="4A53FCEC" w14:textId="77777777">
        <w:trPr>
          <w:cantSplit/>
          <w:jc w:val="center"/>
        </w:trPr>
        <w:tc>
          <w:tcPr>
            <w:tcW w:w="261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44F9A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Реализация</w:t>
            </w:r>
          </w:p>
        </w:tc>
        <w:tc>
          <w:tcPr>
            <w:tcW w:w="707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E872A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Локальная страница либо четкий пакет передачи</w:t>
            </w:r>
          </w:p>
        </w:tc>
      </w:tr>
      <w:tr w:rsidR="002A0680" w14:paraId="1366B99A" w14:textId="77777777">
        <w:trPr>
          <w:cantSplit/>
          <w:jc w:val="center"/>
        </w:trPr>
        <w:tc>
          <w:tcPr>
            <w:tcW w:w="261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1AB916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Проверка</w:t>
            </w:r>
          </w:p>
        </w:tc>
        <w:tc>
          <w:tcPr>
            <w:tcW w:w="707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3B422F" w14:textId="77777777" w:rsidR="002A0680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Протокол, ограничения и итерация</w:t>
            </w:r>
          </w:p>
        </w:tc>
      </w:tr>
    </w:tbl>
    <w:p w14:paraId="66EB0916" w14:textId="77777777" w:rsidR="002A0680" w:rsidRDefault="002A0680">
      <w:pPr>
        <w:spacing w:after="20" w:line="60" w:lineRule="exact"/>
      </w:pPr>
    </w:p>
    <w:p w14:paraId="42688BB4" w14:textId="77777777" w:rsidR="0064717C" w:rsidRDefault="0064717C"/>
    <w:p w14:paraId="61C86E0D" w14:textId="2EB7208D" w:rsidR="002A0680" w:rsidRDefault="00000000">
      <w:r>
        <w:t>Досье на 6–8 страниц связывает проблему, решения и свидетельства. Макеты и код могут находиться отдельными приложениями. Число файлов не заменяет согласованность: названия, цена, дата и статус одинаковы во всех материалах.</w:t>
      </w:r>
    </w:p>
    <w:p w14:paraId="6132D97D" w14:textId="77777777" w:rsidR="002A0680" w:rsidRDefault="00000000">
      <w:r>
        <w:t>Реальные исследования необязательны, если условия курса не позволяют. Тогда представляются план и авторская экспертная проверка с точным названием. Нельзя обещать пользователям несуществующее занятие ради сбора настоящих контактов.</w:t>
      </w:r>
    </w:p>
    <w:p w14:paraId="76CE7868" w14:textId="77777777" w:rsidR="002A0680" w:rsidRDefault="00000000">
      <w:r>
        <w:t>Защита длится 8–10 минут в прямом эфире или записи. Покажите основной путь и отклонение, объясните одно отклоненное решение, техническое ограничение и следующую проверку. Только листание красивых экранов не демонстрирует управляемость проекта.</w:t>
      </w:r>
    </w:p>
    <w:p w14:paraId="69EE327A" w14:textId="77777777" w:rsidR="002A0680" w:rsidRDefault="00000000">
      <w:r>
        <w:t>Допустимы разные редакторы. Преподавателю нужны доступный просмотр, ясная версия и редактируемый исходник там, где он создан. Хостинг, покупка подписки и реальный платежный модуль не являются условиями выполнения.</w:t>
      </w:r>
    </w:p>
    <w:p w14:paraId="3974310A" w14:textId="3FC440FF" w:rsidR="002A0680" w:rsidRDefault="00000000" w:rsidP="0064717C">
      <w:r>
        <w:t>Итоговая логика: что выяснено, что решено, что реализовано, что проверено и что осталось открытым. Эта последовательность защищает от завышенных заявлений и показывает профессиональную зрелость даже небольшого проекта.</w:t>
      </w:r>
    </w:p>
    <w:sectPr w:rsidR="002A0680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DADAB" w14:textId="77777777" w:rsidR="00303FC0" w:rsidRDefault="00303FC0">
      <w:pPr>
        <w:spacing w:after="0" w:line="240" w:lineRule="auto"/>
      </w:pPr>
      <w:r>
        <w:separator/>
      </w:r>
    </w:p>
  </w:endnote>
  <w:endnote w:type="continuationSeparator" w:id="0">
    <w:p w14:paraId="68DF91DE" w14:textId="77777777" w:rsidR="00303FC0" w:rsidRDefault="00303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6A42" w14:textId="6D73A808" w:rsidR="002A0680" w:rsidRDefault="002A0680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C19DB" w14:textId="77777777" w:rsidR="00303FC0" w:rsidRDefault="00303FC0">
      <w:pPr>
        <w:spacing w:after="0" w:line="240" w:lineRule="auto"/>
      </w:pPr>
      <w:r>
        <w:separator/>
      </w:r>
    </w:p>
  </w:footnote>
  <w:footnote w:type="continuationSeparator" w:id="0">
    <w:p w14:paraId="65E631DC" w14:textId="77777777" w:rsidR="00303FC0" w:rsidRDefault="00303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6CF6" w14:textId="6ACD9FAD" w:rsidR="002A0680" w:rsidRDefault="002A0680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3557050">
    <w:abstractNumId w:val="8"/>
  </w:num>
  <w:num w:numId="2" w16cid:durableId="1338727764">
    <w:abstractNumId w:val="6"/>
  </w:num>
  <w:num w:numId="3" w16cid:durableId="1998610447">
    <w:abstractNumId w:val="5"/>
  </w:num>
  <w:num w:numId="4" w16cid:durableId="330105460">
    <w:abstractNumId w:val="4"/>
  </w:num>
  <w:num w:numId="5" w16cid:durableId="68968869">
    <w:abstractNumId w:val="7"/>
  </w:num>
  <w:num w:numId="6" w16cid:durableId="1884832220">
    <w:abstractNumId w:val="3"/>
  </w:num>
  <w:num w:numId="7" w16cid:durableId="363018562">
    <w:abstractNumId w:val="2"/>
  </w:num>
  <w:num w:numId="8" w16cid:durableId="21562946">
    <w:abstractNumId w:val="1"/>
  </w:num>
  <w:num w:numId="9" w16cid:durableId="1352100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0680"/>
    <w:rsid w:val="00303FC0"/>
    <w:rsid w:val="0031206A"/>
    <w:rsid w:val="00326F90"/>
    <w:rsid w:val="0064717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DCB276"/>
  <w14:defaultImageDpi w14:val="300"/>
  <w15:docId w15:val="{20613CE2-CBB3-4270-9952-E192E8D2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Передача дизайна в разработку, контроль качества и защита проекта</dc:title>
  <dc:subject>Веб-дизайн. Лекция 15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2026-10-07T13:45:00Z</dcterms:modified>
  <cp:category/>
  <dc:language>ru-RU</dc:language>
</cp:coreProperties>
</file>