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259D" w14:textId="77777777" w:rsidR="00A57C4B" w:rsidRDefault="00000000" w:rsidP="00A57C4B">
      <w:pPr>
        <w:pStyle w:val="aa"/>
      </w:pPr>
      <w:r>
        <w:t>HTML и CSS для веб-дизайнера: от макета к работающей странице</w:t>
      </w:r>
    </w:p>
    <w:p w14:paraId="7FAC391D" w14:textId="77777777" w:rsidR="00A57C4B" w:rsidRDefault="00A57C4B" w:rsidP="00A57C4B">
      <w:pPr>
        <w:pStyle w:val="aa"/>
      </w:pPr>
    </w:p>
    <w:p w14:paraId="228B6ED6" w14:textId="3954A78A" w:rsidR="00DD39BB" w:rsidRDefault="00000000" w:rsidP="00A57C4B">
      <w:pPr>
        <w:pStyle w:val="aa"/>
      </w:pPr>
      <w:r>
        <w:t>1. Структура HTML</w:t>
      </w:r>
    </w:p>
    <w:p w14:paraId="5A27CA81" w14:textId="77777777" w:rsidR="00DD39BB" w:rsidRDefault="00000000">
      <w:r>
        <w:t>Документ начинается с типа, языка и метаданных. Язык помогает корректной обработке текста. viewport связывает раскладку с шириной устройства. Заголовок вкладки отличается от видимого h1: оба нужны для своей задачи.</w:t>
      </w:r>
    </w:p>
    <w:p w14:paraId="6CFF5269" w14:textId="77777777" w:rsidR="00A57C4B" w:rsidRDefault="00A57C4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3490"/>
        <w:gridCol w:w="3490"/>
      </w:tblGrid>
      <w:tr w:rsidR="00DD39BB" w14:paraId="42434EB1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08AA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3458A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Назначение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F8D0F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не заменяет</w:t>
            </w:r>
          </w:p>
        </w:tc>
      </w:tr>
      <w:tr w:rsidR="00DD39BB" w14:paraId="6F7DE166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EB8C4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header / nav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2F039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Вводная часть и навигация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69D50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Любой декоративный блок</w:t>
            </w:r>
          </w:p>
        </w:tc>
      </w:tr>
      <w:tr w:rsidR="00DD39BB" w14:paraId="44ABB299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3CF001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main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02A34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Основное содержание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016E8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Все содержимое без различия ролей</w:t>
            </w:r>
          </w:p>
        </w:tc>
      </w:tr>
      <w:tr w:rsidR="00DD39BB" w14:paraId="7F67EFE8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F7C37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section + заголовок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CFB49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Тематический раздел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0E6ED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Отступы ради оформления</w:t>
            </w:r>
          </w:p>
        </w:tc>
      </w:tr>
      <w:tr w:rsidR="00DD39BB" w14:paraId="37AC7E15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B8101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a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0E898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Переход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7D1E7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Кнопку произвольного действия</w:t>
            </w:r>
          </w:p>
        </w:tc>
      </w:tr>
      <w:tr w:rsidR="00DD39BB" w14:paraId="5A3BD9AC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DCC6F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button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48B23D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Действие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AA800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Ссылку к другому ресурсу</w:t>
            </w:r>
          </w:p>
        </w:tc>
      </w:tr>
      <w:tr w:rsidR="00DD39BB" w14:paraId="5EF97D01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A74E0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details / summary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2839A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Нативное раскрытие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F76B3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Любой сложный диалог</w:t>
            </w:r>
          </w:p>
        </w:tc>
      </w:tr>
    </w:tbl>
    <w:p w14:paraId="243D703F" w14:textId="77777777" w:rsidR="00DD39BB" w:rsidRDefault="00DD39BB">
      <w:pPr>
        <w:spacing w:after="20" w:line="60" w:lineRule="exact"/>
      </w:pPr>
    </w:p>
    <w:p w14:paraId="77911763" w14:textId="77777777" w:rsidR="00A57C4B" w:rsidRDefault="00A57C4B"/>
    <w:p w14:paraId="6407F567" w14:textId="1A097318" w:rsidR="00DD39BB" w:rsidRDefault="00000000">
      <w:r>
        <w:t>MDN рассматривает семантический HTML как основу доступной структуры [1]. Полезные свойства нативных элементов уже реализованы браузером. Если нарисовать кнопку на div, потребуются дополнительные правила клавиатуры, фокуса и состояния.</w:t>
      </w:r>
    </w:p>
    <w:p w14:paraId="205E6C6D" w14:textId="77777777" w:rsidR="00DD39BB" w:rsidRDefault="00000000">
      <w:r>
        <w:t>ARIA дополняет семантику, но не заменяет поведение. Роль button сама по себе не делает div полноценной кнопкой. WAI рекомендует сначала использовать подходящий нативный элемент [2]. Ошибочные атрибуты способны ухудшить результат.</w:t>
      </w:r>
    </w:p>
    <w:p w14:paraId="61725CAD" w14:textId="77777777" w:rsidR="00DD39BB" w:rsidRDefault="00000000">
      <w:r>
        <w:t>Заголовки отражают вложенность содержания. Внешний размер задается CSS, поэтому не нужно пропускать смысловой уровень ради маленького шрифта. Порядок DOM также влияет на чтение и фокус.</w:t>
      </w:r>
    </w:p>
    <w:p w14:paraId="7B5A32D5" w14:textId="77777777" w:rsidR="00DD39BB" w:rsidRDefault="00000000">
      <w:r>
        <w:t>id идентифицирует конкретную область и должен быть уникальным. href="#program" переводит к элементу с соответствующим id. Случайная пустая ссылка не является готовым переходом. Проверьте каждое действие, а не только общий внешний вид.</w:t>
      </w:r>
    </w:p>
    <w:p w14:paraId="4E5D1B5A" w14:textId="77777777" w:rsidR="00DD39BB" w:rsidRDefault="00000000">
      <w:r>
        <w:t>Ссылка пропуска ведет к main и появляется при фокусе. Она помогает не повторять навигацию. Это один прием, а не доказательство полной доступности страницы. Другие свойства проверяются независимо.</w:t>
      </w:r>
    </w:p>
    <w:p w14:paraId="64EF1CD7" w14:textId="77777777" w:rsidR="00DD39BB" w:rsidRDefault="00000000">
      <w:pPr>
        <w:pStyle w:val="1"/>
        <w:pageBreakBefore/>
      </w:pPr>
      <w:r>
        <w:lastRenderedPageBreak/>
        <w:t>2. Представление CSS и проверка</w:t>
      </w:r>
    </w:p>
    <w:p w14:paraId="44325971" w14:textId="77777777" w:rsidR="00DD39BB" w:rsidRDefault="00000000">
      <w:r>
        <w:t>CSS применяет правила к элементам через селекторы. Каскад и наследование определяют результат нескольких правил. Без понимания этого можно получить экран, который выглядит верно случайно и ломается после небольшого добавления.</w:t>
      </w:r>
    </w:p>
    <w:p w14:paraId="5A9E2F1F" w14:textId="77777777" w:rsidR="00DD39BB" w:rsidRDefault="00000000">
      <w:r>
        <w:t>Блочная модель различает содержимое, внутренний отступ, границу и внешний отступ. box-sizing: border-box включает padding и border в заданный размер [3]. Это упрощает расчеты, но не отменяет переполнение длинного слова.</w:t>
      </w:r>
    </w:p>
    <w:p w14:paraId="3D9DB329" w14:textId="77777777" w:rsidR="00A57C4B" w:rsidRDefault="00A57C4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296"/>
        <w:gridCol w:w="3393"/>
      </w:tblGrid>
      <w:tr w:rsidR="00DD39BB" w14:paraId="3C72FC36" w14:textId="77777777">
        <w:trPr>
          <w:cantSplit/>
          <w:tblHeader/>
          <w:jc w:val="center"/>
        </w:trPr>
        <w:tc>
          <w:tcPr>
            <w:tcW w:w="300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2A7C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Свойство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A7BBF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Назначение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9FFB0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DD39BB" w14:paraId="76D201C2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269D4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width / max-width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2A50F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Ограничения области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30F6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Узкое и широкое окно</w:t>
            </w:r>
          </w:p>
        </w:tc>
      </w:tr>
      <w:tr w:rsidR="00DD39BB" w14:paraId="41D9E2E9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A638A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padding / gap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98CE8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Внутреннее и межблочное пространство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F9025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потеряна ли группировка?</w:t>
            </w:r>
          </w:p>
        </w:tc>
      </w:tr>
      <w:tr w:rsidR="00DD39BB" w14:paraId="4CA19E32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2EE11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line-height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3F1D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Высота строк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0D17D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Длинное содержание</w:t>
            </w:r>
          </w:p>
        </w:tc>
      </w:tr>
      <w:tr w:rsidR="00DD39BB" w14:paraId="3BF6F153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ED2AE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flex / grid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55A57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Организация элементов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7A2A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Перенос и порядок</w:t>
            </w:r>
          </w:p>
        </w:tc>
      </w:tr>
      <w:tr w:rsidR="00DD39BB" w14:paraId="7DEB0713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4DA24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:focus-visible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15A83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Клавиатурный ориентир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A3FB6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Виден ли текущий элемент?</w:t>
            </w:r>
          </w:p>
        </w:tc>
      </w:tr>
    </w:tbl>
    <w:p w14:paraId="3C7B5B90" w14:textId="77777777" w:rsidR="00DD39BB" w:rsidRDefault="00DD39BB">
      <w:pPr>
        <w:spacing w:after="20" w:line="60" w:lineRule="exact"/>
      </w:pPr>
    </w:p>
    <w:p w14:paraId="1B7A08F7" w14:textId="77777777" w:rsidR="00A57C4B" w:rsidRDefault="00A57C4B"/>
    <w:p w14:paraId="6374804C" w14:textId="65EEF6AC" w:rsidR="00DD39BB" w:rsidRDefault="00000000">
      <w:r>
        <w:t>Относительные размеры помогают адаптации, но не гарантируют ее. rem связан с корнем, процент — с контекстом. min и clamp задают ограничения. Единицы выбираются по роли, а не по запрету всех пикселей.</w:t>
      </w:r>
    </w:p>
    <w:p w14:paraId="076ACD69" w14:textId="77777777" w:rsidR="00DD39BB" w:rsidRDefault="00000000">
      <w:r>
        <w:t>Не устраняйте симптомы через глобальное скрытие переполнения. Это может обрезать содержание и фокус. Сначала найдите слишком широкий блок, недопустимую фиксированную ширину или длинный непрерывный фрагмент.</w:t>
      </w:r>
    </w:p>
    <w:p w14:paraId="2756FAE8" w14:textId="77777777" w:rsidR="00DD39BB" w:rsidRDefault="00000000">
      <w:r>
        <w:t>В примере overflow-wrap:anywhere позволяет безопасно переносить длинный текст; высоты не фиксируются. Проверяйте, не создаются ли ненужные разрывы и остается ли смысл. Технически помещающийся текст не обязательно удобно читать.</w:t>
      </w:r>
    </w:p>
    <w:p w14:paraId="4EE44DE1" w14:textId="77777777" w:rsidR="00DD39BB" w:rsidRDefault="00000000">
      <w:r>
        <w:t>Браузерная проверка включает обычное состояние, Tab, увеличение текста и несколько ширин. Сделайте снимки и запишите фактические условия. Макет и исполнение могут различаться из-за метрик шрифта или порядка; такие расхождения анализируются, а не скрываются.</w:t>
      </w:r>
    </w:p>
    <w:p w14:paraId="278C820A" w14:textId="77777777" w:rsidR="00DD39BB" w:rsidRDefault="00000000">
      <w:pPr>
        <w:pStyle w:val="1"/>
        <w:pageBreakBefore/>
      </w:pPr>
      <w:r>
        <w:lastRenderedPageBreak/>
        <w:t>3. Реальный кейс: дерево файлов GitHub</w:t>
      </w:r>
    </w:p>
    <w:p w14:paraId="5465702E" w14:textId="77777777" w:rsidR="00DD39BB" w:rsidRDefault="00000000">
      <w:r>
        <w:rPr>
          <w:b/>
        </w:rPr>
        <w:t>Досье источника.</w:t>
      </w:r>
      <w:r>
        <w:t xml:space="preserve"> GitHub 28 января 2025 года описал разработку доступного дерева файлов. Команда сравнивала семантическое представление, навигацию клавиатурой, взаимодействие со вспомогательными технологиями и управление фокусом [4]. Это сложный компонент рабочего интерфейса.</w:t>
      </w:r>
    </w:p>
    <w:p w14:paraId="528D778A" w14:textId="77777777" w:rsidR="00DD39BB" w:rsidRDefault="00000000">
      <w:r>
        <w:t>Источник показывает, что визуально понятная вложенность недостаточна. Пользователь должен понимать уровень и состояние, перемещаться ожидаемым способом и не терять фокус после изменения. Эти свойства требуют реализации и проверки.</w:t>
      </w:r>
    </w:p>
    <w:p w14:paraId="035C3F85" w14:textId="77777777" w:rsidR="00A57C4B" w:rsidRDefault="00A57C4B"/>
    <w:p w14:paraId="182FD961" w14:textId="77777777" w:rsidR="00DD39BB" w:rsidRDefault="00000000">
      <w:pPr>
        <w:pStyle w:val="21"/>
      </w:pPr>
      <w:r>
        <w:t>Авторский разбор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2"/>
        <w:gridCol w:w="5623"/>
      </w:tblGrid>
      <w:tr w:rsidR="00DD39BB" w14:paraId="58CB3F17" w14:textId="77777777">
        <w:trPr>
          <w:cantSplit/>
          <w:tblHeader/>
          <w:jc w:val="center"/>
        </w:trPr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31575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  <w:tc>
          <w:tcPr>
            <w:tcW w:w="562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B24B0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Применение в простом сайте</w:t>
            </w:r>
          </w:p>
        </w:tc>
      </w:tr>
      <w:tr w:rsidR="00DD39BB" w14:paraId="4F80D0BE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03651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Нужна ли сложная модель?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0768D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Для трех ссылок достаточно nav и списка</w:t>
            </w:r>
          </w:p>
        </w:tc>
      </w:tr>
      <w:tr w:rsidR="00DD39BB" w14:paraId="475F3268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4FAD8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Есть ли встроенное поведение?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7E092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Сначала выбрать нативный элемент</w:t>
            </w:r>
          </w:p>
        </w:tc>
      </w:tr>
      <w:tr w:rsidR="00DD39BB" w14:paraId="4715E9AA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D92CE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меняется при действии?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5A634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Раскрытие, фокус и объявление состояния</w:t>
            </w:r>
          </w:p>
        </w:tc>
      </w:tr>
      <w:tr w:rsidR="00DD39BB" w14:paraId="244C28B8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B1F141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Кем проверяется?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123ED" w14:textId="77777777" w:rsidR="00DD39BB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только автором и мышью</w:t>
            </w:r>
          </w:p>
        </w:tc>
      </w:tr>
    </w:tbl>
    <w:p w14:paraId="18C2EACC" w14:textId="77777777" w:rsidR="00DD39BB" w:rsidRDefault="00DD39BB">
      <w:pPr>
        <w:spacing w:after="20" w:line="60" w:lineRule="exact"/>
      </w:pPr>
    </w:p>
    <w:p w14:paraId="0D57CBDC" w14:textId="77777777" w:rsidR="00A57C4B" w:rsidRDefault="00A57C4B"/>
    <w:p w14:paraId="08B64052" w14:textId="04FD8805" w:rsidR="00DD39BB" w:rsidRDefault="00000000">
      <w:r>
        <w:t>В «Точке практики» нет необходимости строить дерево файлов. Урок кейса — выбирать достаточную сложность и не копировать виджет только из-за известности продукта. Семантический список направлений может быть понятнее.</w:t>
      </w:r>
    </w:p>
    <w:p w14:paraId="52CE43B5" w14:textId="77777777" w:rsidR="00DD39BB" w:rsidRDefault="00000000">
      <w:r>
        <w:t>Одновременно пример предостерегает от утверждения «мы добавили ARIA — готово». Атрибуты должны соответствовать состоянию, а клавиатурное поведение — выбранному шаблону. Описание в макете является требованием, а не результатом теста.</w:t>
      </w:r>
    </w:p>
    <w:p w14:paraId="4E086041" w14:textId="77777777" w:rsidR="00DD39BB" w:rsidRDefault="00000000">
      <w:r>
        <w:t>Для текущей задачи достаточно разделов, внутренних ссылок и details. Пользователь открывает подготовку клавиатурой без отдельного сценария JavaScript. Это не запрет сложных компонентов, а выбор по необходимости.</w:t>
      </w:r>
    </w:p>
    <w:p w14:paraId="32616DDD" w14:textId="77777777" w:rsidR="00DD39BB" w:rsidRDefault="00000000">
      <w:r>
        <w:t>Технический урок полезен дизайнеру: передача должна описывать порядок и фокус, а не только раскрытое и свернутое изображение. Если команда не может объяснить сценарий, она еще не определила компонент полностью.</w:t>
      </w:r>
    </w:p>
    <w:p w14:paraId="5EC07F5D" w14:textId="77777777" w:rsidR="00DD39BB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Семантика, внешний вид и взаимодействие — три согласуемые части. Успех одной не доказывает качество двух других.</w:t>
      </w:r>
    </w:p>
    <w:p w14:paraId="19E308F3" w14:textId="77777777" w:rsidR="00DD39BB" w:rsidRDefault="00000000">
      <w:pPr>
        <w:pStyle w:val="1"/>
        <w:pageBreakBefore/>
      </w:pPr>
      <w:r>
        <w:lastRenderedPageBreak/>
        <w:t>4. Рабочая страница: index.html</w:t>
      </w:r>
    </w:p>
    <w:p w14:paraId="35DB16EA" w14:textId="77777777" w:rsidR="00DD39BB" w:rsidRDefault="00000000">
      <w:r>
        <w:t>Создайте index.html в кодировке UTF-8. Рядом сохраните style.css со следующей страницы. Пример полностью учебный: только локальная навигация и раскрытие сведений.</w:t>
      </w:r>
    </w:p>
    <w:p w14:paraId="310AD12C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&lt;!doctype html&gt;</w:t>
      </w:r>
    </w:p>
    <w:p w14:paraId="07074760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&lt;html lang="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ru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"&gt;</w:t>
      </w:r>
    </w:p>
    <w:p w14:paraId="3D49DECE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&lt;head&gt;</w:t>
      </w:r>
    </w:p>
    <w:p w14:paraId="55F54FC3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&lt;meta charset="utf-8"&gt;</w:t>
      </w:r>
    </w:p>
    <w:p w14:paraId="3F01DE41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&lt;meta name="viewport" content="width=device-width, initial-scale=1"&gt;</w:t>
      </w:r>
    </w:p>
    <w:p w14:paraId="45B84B77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</w:rPr>
        <w:t>&lt;</w:t>
      </w:r>
      <w:proofErr w:type="spellStart"/>
      <w:r>
        <w:rPr>
          <w:rFonts w:ascii="Courier New" w:eastAsia="Courier New" w:hAnsi="Courier New" w:cs="Courier New"/>
          <w:sz w:val="18"/>
        </w:rPr>
        <w:t>title</w:t>
      </w:r>
      <w:proofErr w:type="spellEnd"/>
      <w:r>
        <w:rPr>
          <w:rFonts w:ascii="Courier New" w:eastAsia="Courier New" w:hAnsi="Courier New" w:cs="Courier New"/>
          <w:sz w:val="18"/>
        </w:rPr>
        <w:t>&gt;Точка практики — учебный каталог&lt;/title&gt;</w:t>
      </w:r>
    </w:p>
    <w:p w14:paraId="4A33E4A1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&lt;link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rel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="stylesheet"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href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="style.css"&gt;</w:t>
      </w:r>
    </w:p>
    <w:p w14:paraId="43D6CA82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&lt;/head&gt;</w:t>
      </w:r>
    </w:p>
    <w:p w14:paraId="2223A4C9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&lt;body&gt;</w:t>
      </w:r>
    </w:p>
    <w:p w14:paraId="4C757867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&lt;a class="skip"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href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="#main"&gt;</w:t>
      </w:r>
      <w:r>
        <w:rPr>
          <w:rFonts w:ascii="Courier New" w:eastAsia="Courier New" w:hAnsi="Courier New" w:cs="Courier New"/>
          <w:sz w:val="18"/>
        </w:rPr>
        <w:t>К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основному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содержанию</w:t>
      </w:r>
      <w:r w:rsidRPr="00A57C4B">
        <w:rPr>
          <w:rFonts w:ascii="Courier New" w:eastAsia="Courier New" w:hAnsi="Courier New" w:cs="Courier New"/>
          <w:sz w:val="18"/>
          <w:lang w:val="en-US"/>
        </w:rPr>
        <w:t>&lt;/a&gt;</w:t>
      </w:r>
    </w:p>
    <w:p w14:paraId="5198E8E6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&lt;header class="container"&gt;</w:t>
      </w:r>
    </w:p>
    <w:p w14:paraId="722BA574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&lt;p class="brand"&gt;</w:t>
      </w:r>
      <w:r>
        <w:rPr>
          <w:rFonts w:ascii="Courier New" w:eastAsia="Courier New" w:hAnsi="Courier New" w:cs="Courier New"/>
          <w:sz w:val="18"/>
        </w:rPr>
        <w:t>Точка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практики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· </w:t>
      </w:r>
      <w:r>
        <w:rPr>
          <w:rFonts w:ascii="Courier New" w:eastAsia="Courier New" w:hAnsi="Courier New" w:cs="Courier New"/>
          <w:sz w:val="18"/>
        </w:rPr>
        <w:t>учебный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пример</w:t>
      </w:r>
      <w:r w:rsidRPr="00A57C4B">
        <w:rPr>
          <w:rFonts w:ascii="Courier New" w:eastAsia="Courier New" w:hAnsi="Courier New" w:cs="Courier New"/>
          <w:sz w:val="18"/>
          <w:lang w:val="en-US"/>
        </w:rPr>
        <w:t>&lt;/p&gt;</w:t>
      </w:r>
    </w:p>
    <w:p w14:paraId="0F77548C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</w:rPr>
        <w:t>&lt;</w:t>
      </w:r>
      <w:proofErr w:type="spellStart"/>
      <w:r>
        <w:rPr>
          <w:rFonts w:ascii="Courier New" w:eastAsia="Courier New" w:hAnsi="Courier New" w:cs="Courier New"/>
          <w:sz w:val="18"/>
        </w:rPr>
        <w:t>nav</w:t>
      </w:r>
      <w:proofErr w:type="spellEnd"/>
      <w:r>
        <w:rPr>
          <w:rFonts w:ascii="Courier New" w:eastAsia="Courier New" w:hAnsi="Courier New" w:cs="Courier New"/>
          <w:sz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</w:rPr>
        <w:t>aria-label</w:t>
      </w:r>
      <w:proofErr w:type="spellEnd"/>
      <w:r>
        <w:rPr>
          <w:rFonts w:ascii="Courier New" w:eastAsia="Courier New" w:hAnsi="Courier New" w:cs="Courier New"/>
          <w:sz w:val="18"/>
        </w:rPr>
        <w:t>="Основная навигация"&gt;</w:t>
      </w:r>
    </w:p>
    <w:p w14:paraId="6FF326A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  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&lt;a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href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="#catalog"&gt;</w:t>
      </w:r>
      <w:r>
        <w:rPr>
          <w:rFonts w:ascii="Courier New" w:eastAsia="Courier New" w:hAnsi="Courier New" w:cs="Courier New"/>
          <w:sz w:val="18"/>
        </w:rPr>
        <w:t>Занятия</w:t>
      </w:r>
      <w:r w:rsidRPr="00A57C4B">
        <w:rPr>
          <w:rFonts w:ascii="Courier New" w:eastAsia="Courier New" w:hAnsi="Courier New" w:cs="Courier New"/>
          <w:sz w:val="18"/>
          <w:lang w:val="en-US"/>
        </w:rPr>
        <w:t>&lt;/a&gt;</w:t>
      </w:r>
    </w:p>
    <w:p w14:paraId="5E1E7316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  &lt;a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href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="#conditions"&gt;</w:t>
      </w:r>
      <w:r>
        <w:rPr>
          <w:rFonts w:ascii="Courier New" w:eastAsia="Courier New" w:hAnsi="Courier New" w:cs="Courier New"/>
          <w:sz w:val="18"/>
        </w:rPr>
        <w:t>Условия</w:t>
      </w:r>
      <w:r w:rsidRPr="00A57C4B">
        <w:rPr>
          <w:rFonts w:ascii="Courier New" w:eastAsia="Courier New" w:hAnsi="Courier New" w:cs="Courier New"/>
          <w:sz w:val="18"/>
          <w:lang w:val="en-US"/>
        </w:rPr>
        <w:t>&lt;/a&gt;</w:t>
      </w:r>
    </w:p>
    <w:p w14:paraId="5132099A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&lt;/nav&gt;</w:t>
      </w:r>
    </w:p>
    <w:p w14:paraId="07A7476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&lt;/header&gt;</w:t>
      </w:r>
    </w:p>
    <w:p w14:paraId="376A9721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&lt;main id="main" class="container" 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tabindex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="-1"&gt;</w:t>
      </w:r>
    </w:p>
    <w:p w14:paraId="0F3491A0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</w:rPr>
        <w:t>&lt;h</w:t>
      </w:r>
      <w:proofErr w:type="gramStart"/>
      <w:r>
        <w:rPr>
          <w:rFonts w:ascii="Courier New" w:eastAsia="Courier New" w:hAnsi="Courier New" w:cs="Courier New"/>
          <w:sz w:val="18"/>
        </w:rPr>
        <w:t>1&gt;Практические</w:t>
      </w:r>
      <w:proofErr w:type="gramEnd"/>
      <w:r>
        <w:rPr>
          <w:rFonts w:ascii="Courier New" w:eastAsia="Courier New" w:hAnsi="Courier New" w:cs="Courier New"/>
          <w:sz w:val="18"/>
        </w:rPr>
        <w:t xml:space="preserve"> занятия для начинающих&lt;/h1&gt;</w:t>
      </w:r>
    </w:p>
    <w:p w14:paraId="6EC36949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</w:t>
      </w:r>
      <w:r w:rsidRPr="00A57C4B">
        <w:rPr>
          <w:rFonts w:ascii="Courier New" w:eastAsia="Courier New" w:hAnsi="Courier New" w:cs="Courier New"/>
          <w:sz w:val="18"/>
          <w:lang w:val="en-US"/>
        </w:rPr>
        <w:t>&lt;section id="catalog" aria-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labelledby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="catalog-title"&gt;</w:t>
      </w:r>
    </w:p>
    <w:p w14:paraId="59AAFE45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  </w:t>
      </w:r>
      <w:r>
        <w:rPr>
          <w:rFonts w:ascii="Courier New" w:eastAsia="Courier New" w:hAnsi="Courier New" w:cs="Courier New"/>
          <w:sz w:val="18"/>
        </w:rPr>
        <w:t xml:space="preserve">&lt;h2 </w:t>
      </w:r>
      <w:proofErr w:type="spellStart"/>
      <w:r>
        <w:rPr>
          <w:rFonts w:ascii="Courier New" w:eastAsia="Courier New" w:hAnsi="Courier New" w:cs="Courier New"/>
          <w:sz w:val="18"/>
        </w:rPr>
        <w:t>id</w:t>
      </w:r>
      <w:proofErr w:type="spellEnd"/>
      <w:r>
        <w:rPr>
          <w:rFonts w:ascii="Courier New" w:eastAsia="Courier New" w:hAnsi="Courier New" w:cs="Courier New"/>
          <w:sz w:val="18"/>
        </w:rPr>
        <w:t>="</w:t>
      </w:r>
      <w:proofErr w:type="spellStart"/>
      <w:r>
        <w:rPr>
          <w:rFonts w:ascii="Courier New" w:eastAsia="Courier New" w:hAnsi="Courier New" w:cs="Courier New"/>
          <w:sz w:val="18"/>
        </w:rPr>
        <w:t>catalog-title</w:t>
      </w:r>
      <w:proofErr w:type="spellEnd"/>
      <w:proofErr w:type="gramStart"/>
      <w:r>
        <w:rPr>
          <w:rFonts w:ascii="Courier New" w:eastAsia="Courier New" w:hAnsi="Courier New" w:cs="Courier New"/>
          <w:sz w:val="18"/>
        </w:rPr>
        <w:t>"&gt;Ближайшее</w:t>
      </w:r>
      <w:proofErr w:type="gramEnd"/>
      <w:r>
        <w:rPr>
          <w:rFonts w:ascii="Courier New" w:eastAsia="Courier New" w:hAnsi="Courier New" w:cs="Courier New"/>
          <w:sz w:val="18"/>
        </w:rPr>
        <w:t xml:space="preserve"> занятие&lt;/h2&gt;</w:t>
      </w:r>
    </w:p>
    <w:p w14:paraId="0FE97483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&lt;article class="card"&gt;</w:t>
      </w:r>
    </w:p>
    <w:p w14:paraId="0A277818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  &lt;h3&gt;Предметная фотография на смартфон&lt;/h3&gt;</w:t>
      </w:r>
    </w:p>
    <w:p w14:paraId="2736F488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  &lt;p&gt;Учебная группа · 2 часа · 9 000 тг&lt;/p&gt;</w:t>
      </w:r>
    </w:p>
    <w:p w14:paraId="024FC7A6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  &lt;a href="#program"&gt;Посмотреть программу занятия&lt;/a&gt;</w:t>
      </w:r>
    </w:p>
    <w:p w14:paraId="49AACE4C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  </w:t>
      </w:r>
      <w:r w:rsidRPr="00A57C4B">
        <w:rPr>
          <w:rFonts w:ascii="Courier New" w:eastAsia="Courier New" w:hAnsi="Courier New" w:cs="Courier New"/>
          <w:sz w:val="18"/>
          <w:lang w:val="en-US"/>
        </w:rPr>
        <w:t>&lt;/article&gt;</w:t>
      </w:r>
    </w:p>
    <w:p w14:paraId="38B90CC8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&lt;/section&gt;</w:t>
      </w:r>
    </w:p>
    <w:p w14:paraId="2E2C36F7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&lt;section id="program" aria-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labelledby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="program-title"&gt;</w:t>
      </w:r>
    </w:p>
    <w:p w14:paraId="71456131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  </w:t>
      </w:r>
      <w:r>
        <w:rPr>
          <w:rFonts w:ascii="Courier New" w:eastAsia="Courier New" w:hAnsi="Courier New" w:cs="Courier New"/>
          <w:sz w:val="18"/>
        </w:rPr>
        <w:t xml:space="preserve">&lt;h2 </w:t>
      </w:r>
      <w:proofErr w:type="spellStart"/>
      <w:r>
        <w:rPr>
          <w:rFonts w:ascii="Courier New" w:eastAsia="Courier New" w:hAnsi="Courier New" w:cs="Courier New"/>
          <w:sz w:val="18"/>
        </w:rPr>
        <w:t>id</w:t>
      </w:r>
      <w:proofErr w:type="spellEnd"/>
      <w:r>
        <w:rPr>
          <w:rFonts w:ascii="Courier New" w:eastAsia="Courier New" w:hAnsi="Courier New" w:cs="Courier New"/>
          <w:sz w:val="18"/>
        </w:rPr>
        <w:t>="</w:t>
      </w:r>
      <w:proofErr w:type="spellStart"/>
      <w:r>
        <w:rPr>
          <w:rFonts w:ascii="Courier New" w:eastAsia="Courier New" w:hAnsi="Courier New" w:cs="Courier New"/>
          <w:sz w:val="18"/>
        </w:rPr>
        <w:t>program-title</w:t>
      </w:r>
      <w:proofErr w:type="spellEnd"/>
      <w:proofErr w:type="gramStart"/>
      <w:r>
        <w:rPr>
          <w:rFonts w:ascii="Courier New" w:eastAsia="Courier New" w:hAnsi="Courier New" w:cs="Courier New"/>
          <w:sz w:val="18"/>
        </w:rPr>
        <w:t>"&gt;Программа</w:t>
      </w:r>
      <w:proofErr w:type="gramEnd"/>
      <w:r>
        <w:rPr>
          <w:rFonts w:ascii="Courier New" w:eastAsia="Courier New" w:hAnsi="Courier New" w:cs="Courier New"/>
          <w:sz w:val="18"/>
        </w:rPr>
        <w:t xml:space="preserve"> занятия&lt;/h2&gt;</w:t>
      </w:r>
    </w:p>
    <w:p w14:paraId="0DAE8F3D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&lt;ul&gt;&lt;li&gt;Свет и композиция.&lt;/li&gt;&lt;li&gt;Практика съемки.&lt;/li&gt;&lt;/ul&gt;</w:t>
      </w:r>
    </w:p>
    <w:p w14:paraId="7CB9C324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  </w:t>
      </w:r>
      <w:r w:rsidRPr="00A57C4B">
        <w:rPr>
          <w:rFonts w:ascii="Courier New" w:eastAsia="Courier New" w:hAnsi="Courier New" w:cs="Courier New"/>
          <w:sz w:val="18"/>
          <w:lang w:val="en-US"/>
        </w:rPr>
        <w:t>&lt;details&gt;&lt;summary&gt;</w:t>
      </w:r>
      <w:r>
        <w:rPr>
          <w:rFonts w:ascii="Courier New" w:eastAsia="Courier New" w:hAnsi="Courier New" w:cs="Courier New"/>
          <w:sz w:val="18"/>
        </w:rPr>
        <w:t>Что</w:t>
      </w:r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принести</w:t>
      </w:r>
      <w:r w:rsidRPr="00A57C4B">
        <w:rPr>
          <w:rFonts w:ascii="Courier New" w:eastAsia="Courier New" w:hAnsi="Courier New" w:cs="Courier New"/>
          <w:sz w:val="18"/>
          <w:lang w:val="en-US"/>
        </w:rPr>
        <w:t>&lt;/summary&gt;</w:t>
      </w:r>
    </w:p>
    <w:p w14:paraId="7D802DD1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    </w:t>
      </w:r>
      <w:r>
        <w:rPr>
          <w:rFonts w:ascii="Courier New" w:eastAsia="Courier New" w:hAnsi="Courier New" w:cs="Courier New"/>
          <w:sz w:val="18"/>
        </w:rPr>
        <w:t>&lt;p&gt;Заряженный смартфон. Все условия вымышлены.&lt;/p&gt;</w:t>
      </w:r>
    </w:p>
    <w:p w14:paraId="396AA0F0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  </w:t>
      </w:r>
      <w:r w:rsidRPr="00A57C4B">
        <w:rPr>
          <w:rFonts w:ascii="Courier New" w:eastAsia="Courier New" w:hAnsi="Courier New" w:cs="Courier New"/>
          <w:sz w:val="18"/>
          <w:lang w:val="en-US"/>
        </w:rPr>
        <w:t>&lt;/details&gt;</w:t>
      </w:r>
    </w:p>
    <w:p w14:paraId="4AACF453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&lt;/section&gt;</w:t>
      </w:r>
    </w:p>
    <w:p w14:paraId="6825E586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&lt;section id="conditions" aria-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labelledby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>="conditions-title"&gt;</w:t>
      </w:r>
    </w:p>
    <w:p w14:paraId="10E32990" w14:textId="77777777" w:rsidR="00DD39BB" w:rsidRDefault="00000000">
      <w:pPr>
        <w:shd w:val="clear" w:color="auto" w:fill="F2F4F5"/>
        <w:spacing w:after="0" w:line="240" w:lineRule="auto"/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  </w:t>
      </w:r>
      <w:r>
        <w:rPr>
          <w:rFonts w:ascii="Courier New" w:eastAsia="Courier New" w:hAnsi="Courier New" w:cs="Courier New"/>
          <w:sz w:val="18"/>
        </w:rPr>
        <w:t xml:space="preserve">&lt;h2 </w:t>
      </w:r>
      <w:proofErr w:type="spellStart"/>
      <w:r>
        <w:rPr>
          <w:rFonts w:ascii="Courier New" w:eastAsia="Courier New" w:hAnsi="Courier New" w:cs="Courier New"/>
          <w:sz w:val="18"/>
        </w:rPr>
        <w:t>id</w:t>
      </w:r>
      <w:proofErr w:type="spellEnd"/>
      <w:r>
        <w:rPr>
          <w:rFonts w:ascii="Courier New" w:eastAsia="Courier New" w:hAnsi="Courier New" w:cs="Courier New"/>
          <w:sz w:val="18"/>
        </w:rPr>
        <w:t>="</w:t>
      </w:r>
      <w:proofErr w:type="spellStart"/>
      <w:r>
        <w:rPr>
          <w:rFonts w:ascii="Courier New" w:eastAsia="Courier New" w:hAnsi="Courier New" w:cs="Courier New"/>
          <w:sz w:val="18"/>
        </w:rPr>
        <w:t>conditions-title</w:t>
      </w:r>
      <w:proofErr w:type="spellEnd"/>
      <w:proofErr w:type="gramStart"/>
      <w:r>
        <w:rPr>
          <w:rFonts w:ascii="Courier New" w:eastAsia="Courier New" w:hAnsi="Courier New" w:cs="Courier New"/>
          <w:sz w:val="18"/>
        </w:rPr>
        <w:t>"&gt;Условия</w:t>
      </w:r>
      <w:proofErr w:type="gramEnd"/>
      <w:r>
        <w:rPr>
          <w:rFonts w:ascii="Courier New" w:eastAsia="Courier New" w:hAnsi="Courier New" w:cs="Courier New"/>
          <w:sz w:val="18"/>
        </w:rPr>
        <w:t xml:space="preserve"> учебного примера&lt;/h2&gt;</w:t>
      </w:r>
    </w:p>
    <w:p w14:paraId="75BE31A8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  &lt;p&gt;Страница демонстрирует дизайн и не принимает заявки.&lt;/p&gt;</w:t>
      </w:r>
    </w:p>
    <w:p w14:paraId="1C83EAA7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</w:t>
      </w:r>
      <w:r w:rsidRPr="00A57C4B">
        <w:rPr>
          <w:rFonts w:ascii="Courier New" w:eastAsia="Courier New" w:hAnsi="Courier New" w:cs="Courier New"/>
          <w:sz w:val="18"/>
          <w:lang w:val="en-US"/>
        </w:rPr>
        <w:t>&lt;/section&gt;</w:t>
      </w:r>
    </w:p>
    <w:p w14:paraId="0BCDBC72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&lt;/main&gt;</w:t>
      </w:r>
    </w:p>
    <w:p w14:paraId="6EC32898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&lt;/body&gt;</w:t>
      </w:r>
    </w:p>
    <w:p w14:paraId="4FF93E7D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&lt;/html&gt;</w:t>
      </w:r>
    </w:p>
    <w:p w14:paraId="27DF1136" w14:textId="77777777" w:rsidR="00DD39BB" w:rsidRPr="00A57C4B" w:rsidRDefault="00DD39BB">
      <w:pPr>
        <w:spacing w:after="20" w:line="60" w:lineRule="exact"/>
        <w:rPr>
          <w:lang w:val="en-US"/>
        </w:rPr>
      </w:pPr>
    </w:p>
    <w:p w14:paraId="33A40941" w14:textId="77777777" w:rsidR="00DD39BB" w:rsidRPr="00A57C4B" w:rsidRDefault="00000000">
      <w:pPr>
        <w:pStyle w:val="1"/>
        <w:pageBreakBefore/>
        <w:rPr>
          <w:lang w:val="en-US"/>
        </w:rPr>
      </w:pPr>
      <w:r w:rsidRPr="00A57C4B">
        <w:rPr>
          <w:lang w:val="en-US"/>
        </w:rPr>
        <w:lastRenderedPageBreak/>
        <w:t xml:space="preserve">5. </w:t>
      </w:r>
      <w:r>
        <w:t>Стили</w:t>
      </w:r>
      <w:r w:rsidRPr="00A57C4B">
        <w:rPr>
          <w:lang w:val="en-US"/>
        </w:rPr>
        <w:t xml:space="preserve">: style.css </w:t>
      </w:r>
      <w:r>
        <w:t>и</w:t>
      </w:r>
      <w:r w:rsidRPr="00A57C4B">
        <w:rPr>
          <w:lang w:val="en-US"/>
        </w:rPr>
        <w:t xml:space="preserve"> </w:t>
      </w:r>
      <w:r>
        <w:t>порядок</w:t>
      </w:r>
      <w:r w:rsidRPr="00A57C4B">
        <w:rPr>
          <w:lang w:val="en-US"/>
        </w:rPr>
        <w:t xml:space="preserve"> </w:t>
      </w:r>
      <w:r>
        <w:t>проверки</w:t>
      </w:r>
    </w:p>
    <w:p w14:paraId="3703C4C7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*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box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-sizing: border-box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26A0C8AE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body {</w:t>
      </w:r>
    </w:p>
    <w:p w14:paraId="013F9282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margin: 0;</w:t>
      </w:r>
    </w:p>
    <w:p w14:paraId="7EE429CA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color: #203b53;</w:t>
      </w:r>
    </w:p>
    <w:p w14:paraId="12241CCD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background: #fff;</w:t>
      </w:r>
    </w:p>
    <w:p w14:paraId="0E71B194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font: 1rem/1.5 Arial, sans-serif;</w:t>
      </w:r>
    </w:p>
    <w:p w14:paraId="3AB62AB8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overflow-wrap: anywhere;</w:t>
      </w:r>
    </w:p>
    <w:p w14:paraId="7991B84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}</w:t>
      </w:r>
    </w:p>
    <w:p w14:paraId="665730B1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.container {</w:t>
      </w:r>
    </w:p>
    <w:p w14:paraId="39F3D96E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width: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min(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100% - 2rem, 68rem);</w:t>
      </w:r>
    </w:p>
    <w:p w14:paraId="5AE936B6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margin-inline: auto;</w:t>
      </w:r>
    </w:p>
    <w:p w14:paraId="3FE4D79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padding-block: 1.5rem;</w:t>
      </w:r>
    </w:p>
    <w:p w14:paraId="492F4572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}</w:t>
      </w:r>
    </w:p>
    <w:p w14:paraId="358809D8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nav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display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flex; gap: 1.5rem; flex-wrap: wrap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3EEE7EBB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a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color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#0057b8; text-underline-offset: .18em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5E80AEEA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a:focus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-visible, </w:t>
      </w:r>
      <w:proofErr w:type="spellStart"/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summary:focus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-visible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 {</w:t>
      </w:r>
    </w:p>
    <w:p w14:paraId="09C31ED4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outline: 3px solid #203b53;</w:t>
      </w:r>
    </w:p>
    <w:p w14:paraId="1D825A00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outline-offset: 4px;</w:t>
      </w:r>
    </w:p>
    <w:p w14:paraId="2CC3613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}</w:t>
      </w:r>
    </w:p>
    <w:p w14:paraId="5E74F25D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h1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font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-size: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clamp(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1.8rem, 1rem + 2vw, 3rem)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4782B7E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h1, h2, h3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line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-height: 1.2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7CD5AB6C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.card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padding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1.5rem; border: 1px solid #64717b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2C1E494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section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margin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-block: 2rem; scroll-margin-top: 1rem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20ED996F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summary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cursor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pointer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56240819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.skip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position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absolute; left: -10000px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3F577994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.</w:t>
      </w:r>
      <w:proofErr w:type="spellStart"/>
      <w:r w:rsidRPr="00A57C4B">
        <w:rPr>
          <w:rFonts w:ascii="Courier New" w:eastAsia="Courier New" w:hAnsi="Courier New" w:cs="Courier New"/>
          <w:sz w:val="18"/>
          <w:lang w:val="en-US"/>
        </w:rPr>
        <w:t>skip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:focus</w:t>
      </w:r>
      <w:proofErr w:type="spellEnd"/>
      <w:r w:rsidRPr="00A57C4B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position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: static; display: inline-block; margin: 1rem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19DFFC15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>@media (max-width: 40rem) {</w:t>
      </w:r>
    </w:p>
    <w:p w14:paraId="40D678E3" w14:textId="77777777" w:rsidR="00DD39BB" w:rsidRPr="00A57C4B" w:rsidRDefault="00000000">
      <w:pPr>
        <w:shd w:val="clear" w:color="auto" w:fill="F2F4F5"/>
        <w:spacing w:after="0" w:line="240" w:lineRule="auto"/>
        <w:rPr>
          <w:lang w:val="en-US"/>
        </w:rPr>
      </w:pPr>
      <w:r w:rsidRPr="00A57C4B">
        <w:rPr>
          <w:rFonts w:ascii="Courier New" w:eastAsia="Courier New" w:hAnsi="Courier New" w:cs="Courier New"/>
          <w:sz w:val="18"/>
          <w:lang w:val="en-US"/>
        </w:rPr>
        <w:t xml:space="preserve">  .container 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{ padding</w:t>
      </w:r>
      <w:proofErr w:type="gramEnd"/>
      <w:r w:rsidRPr="00A57C4B">
        <w:rPr>
          <w:rFonts w:ascii="Courier New" w:eastAsia="Courier New" w:hAnsi="Courier New" w:cs="Courier New"/>
          <w:sz w:val="18"/>
          <w:lang w:val="en-US"/>
        </w:rPr>
        <w:t>-block: 1rem</w:t>
      </w:r>
      <w:proofErr w:type="gramStart"/>
      <w:r w:rsidRPr="00A57C4B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7EE86C56" w14:textId="77777777" w:rsidR="00DD39BB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}</w:t>
      </w:r>
    </w:p>
    <w:p w14:paraId="35911136" w14:textId="77777777" w:rsidR="00DD39BB" w:rsidRDefault="00DD39BB">
      <w:pPr>
        <w:spacing w:after="20" w:line="60" w:lineRule="exact"/>
      </w:pPr>
    </w:p>
    <w:p w14:paraId="194E02BC" w14:textId="77777777" w:rsidR="00DD39BB" w:rsidRDefault="00000000">
      <w:r>
        <w:t>Откройте index.html в браузере. Сначала Tab показывает ссылку пропуска; Enter переводит к основному содержанию. Далее проверьте ссылки каталога и условий, раскрытие summary клавиатурой и отсутствие горизонтального переполнения при ширине 320, 360, 768 и 1200 CSS px.</w:t>
      </w:r>
    </w:p>
    <w:p w14:paraId="1679094B" w14:textId="7C34788E" w:rsidR="00DD39BB" w:rsidRDefault="00000000" w:rsidP="00A57C4B">
      <w:r>
        <w:t>Увеличьте текст и проверьте переносы. Этот пример не доказывает совместимость со всеми технологиями, полное WCAG-соответствие или качество работающей формы. Доступность и серверная обработка остаются отдельными предметами проверки.</w:t>
      </w:r>
    </w:p>
    <w:sectPr w:rsidR="00DD39BB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068F" w14:textId="77777777" w:rsidR="00CB3AD4" w:rsidRDefault="00CB3AD4">
      <w:pPr>
        <w:spacing w:after="0" w:line="240" w:lineRule="auto"/>
      </w:pPr>
      <w:r>
        <w:separator/>
      </w:r>
    </w:p>
  </w:endnote>
  <w:endnote w:type="continuationSeparator" w:id="0">
    <w:p w14:paraId="19AFD72B" w14:textId="77777777" w:rsidR="00CB3AD4" w:rsidRDefault="00CB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77B6" w14:textId="5855B587" w:rsidR="00DD39BB" w:rsidRDefault="00DD39BB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B405" w14:textId="77777777" w:rsidR="00CB3AD4" w:rsidRDefault="00CB3AD4">
      <w:pPr>
        <w:spacing w:after="0" w:line="240" w:lineRule="auto"/>
      </w:pPr>
      <w:r>
        <w:separator/>
      </w:r>
    </w:p>
  </w:footnote>
  <w:footnote w:type="continuationSeparator" w:id="0">
    <w:p w14:paraId="6FD25684" w14:textId="77777777" w:rsidR="00CB3AD4" w:rsidRDefault="00CB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7397" w14:textId="1C8C95A6" w:rsidR="00DD39BB" w:rsidRDefault="00DD39BB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391110">
    <w:abstractNumId w:val="8"/>
  </w:num>
  <w:num w:numId="2" w16cid:durableId="425033370">
    <w:abstractNumId w:val="6"/>
  </w:num>
  <w:num w:numId="3" w16cid:durableId="1523594230">
    <w:abstractNumId w:val="5"/>
  </w:num>
  <w:num w:numId="4" w16cid:durableId="1924794318">
    <w:abstractNumId w:val="4"/>
  </w:num>
  <w:num w:numId="5" w16cid:durableId="1299533072">
    <w:abstractNumId w:val="7"/>
  </w:num>
  <w:num w:numId="6" w16cid:durableId="1322924178">
    <w:abstractNumId w:val="3"/>
  </w:num>
  <w:num w:numId="7" w16cid:durableId="1392313744">
    <w:abstractNumId w:val="2"/>
  </w:num>
  <w:num w:numId="8" w16cid:durableId="799762206">
    <w:abstractNumId w:val="1"/>
  </w:num>
  <w:num w:numId="9" w16cid:durableId="116485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6613"/>
    <w:rsid w:val="00A57C4B"/>
    <w:rsid w:val="00AA1D8D"/>
    <w:rsid w:val="00B47730"/>
    <w:rsid w:val="00CB0664"/>
    <w:rsid w:val="00CB3AD4"/>
    <w:rsid w:val="00DD39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0A799"/>
  <w14:defaultImageDpi w14:val="300"/>
  <w15:docId w15:val="{8D64D649-0024-4B28-819F-F7440803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HTML и CSS для веб-дизайнера: от макета к работающей странице</dc:title>
  <dc:subject>Веб-дизайн. Лекция 9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2026-10-07T13:33:00Z</dcterms:modified>
  <cp:category/>
  <dc:language>ru-RU</dc:language>
</cp:coreProperties>
</file>