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46634" w14:textId="77777777" w:rsidR="00B93EB3" w:rsidRDefault="00000000" w:rsidP="00B93EB3">
      <w:pPr>
        <w:pStyle w:val="aa"/>
      </w:pPr>
      <w:r>
        <w:t>Композиция, визуальная иерархия и модульные сетки</w:t>
      </w:r>
    </w:p>
    <w:p w14:paraId="70052FD0" w14:textId="77777777" w:rsidR="00B93EB3" w:rsidRDefault="00B93EB3" w:rsidP="00B93EB3">
      <w:pPr>
        <w:pStyle w:val="aa"/>
      </w:pPr>
    </w:p>
    <w:p w14:paraId="5514B1A5" w14:textId="5581CF93" w:rsidR="00CC6EF2" w:rsidRDefault="00000000" w:rsidP="00B93EB3">
      <w:pPr>
        <w:pStyle w:val="aa"/>
      </w:pPr>
      <w:r>
        <w:t>1. Иерархия, группировка и ритм</w:t>
      </w:r>
    </w:p>
    <w:p w14:paraId="15EFE07C" w14:textId="77777777" w:rsidR="00CC6EF2" w:rsidRDefault="00000000">
      <w:r>
        <w:t>Иерархия показывает, что читать и делать сначала. Ее создают размер, расположение, интервалы, начертание, контраст и повторение. Если каждый элемент выделен максимально, приоритеты исчезают. Нужен ограниченный набор различимых уровней.</w:t>
      </w:r>
    </w:p>
    <w:p w14:paraId="5F3D6F77" w14:textId="77777777" w:rsidR="00B93EB3" w:rsidRDefault="00B93EB3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27"/>
        <w:gridCol w:w="3296"/>
        <w:gridCol w:w="4072"/>
      </w:tblGrid>
      <w:tr w:rsidR="00CC6EF2" w14:paraId="2F17EC81" w14:textId="77777777">
        <w:trPr>
          <w:cantSplit/>
          <w:tblHeader/>
          <w:jc w:val="center"/>
        </w:trPr>
        <w:tc>
          <w:tcPr>
            <w:tcW w:w="2327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83AAD9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Уровень</w:t>
            </w:r>
          </w:p>
        </w:tc>
        <w:tc>
          <w:tcPr>
            <w:tcW w:w="3296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3E0A59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Содержание</w:t>
            </w:r>
          </w:p>
        </w:tc>
        <w:tc>
          <w:tcPr>
            <w:tcW w:w="4072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1F9EB2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Решение</w:t>
            </w:r>
          </w:p>
        </w:tc>
      </w:tr>
      <w:tr w:rsidR="00CC6EF2" w14:paraId="1BA44B04" w14:textId="77777777">
        <w:trPr>
          <w:cantSplit/>
          <w:jc w:val="center"/>
        </w:trPr>
        <w:tc>
          <w:tcPr>
            <w:tcW w:w="2327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D8E289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Основной</w:t>
            </w:r>
          </w:p>
        </w:tc>
        <w:tc>
          <w:tcPr>
            <w:tcW w:w="3296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777B28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Название и задача</w:t>
            </w:r>
          </w:p>
        </w:tc>
        <w:tc>
          <w:tcPr>
            <w:tcW w:w="4072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BCA21E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Заметный заголовок и пространство</w:t>
            </w:r>
          </w:p>
        </w:tc>
      </w:tr>
      <w:tr w:rsidR="00CC6EF2" w14:paraId="16C8A9C2" w14:textId="77777777">
        <w:trPr>
          <w:cantSplit/>
          <w:jc w:val="center"/>
        </w:trPr>
        <w:tc>
          <w:tcPr>
            <w:tcW w:w="232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DEA482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Решающий</w:t>
            </w:r>
          </w:p>
        </w:tc>
        <w:tc>
          <w:tcPr>
            <w:tcW w:w="329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59D0B6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Дата, уровень, цена</w:t>
            </w:r>
          </w:p>
        </w:tc>
        <w:tc>
          <w:tcPr>
            <w:tcW w:w="407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A8CCE0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Близкая группа для сравнения</w:t>
            </w:r>
          </w:p>
        </w:tc>
      </w:tr>
      <w:tr w:rsidR="00CC6EF2" w14:paraId="0275A8B6" w14:textId="77777777">
        <w:trPr>
          <w:cantSplit/>
          <w:jc w:val="center"/>
        </w:trPr>
        <w:tc>
          <w:tcPr>
            <w:tcW w:w="2327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253F09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Действие</w:t>
            </w:r>
          </w:p>
        </w:tc>
        <w:tc>
          <w:tcPr>
            <w:tcW w:w="3296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F001A7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Выбор даты или заявка</w:t>
            </w:r>
          </w:p>
        </w:tc>
        <w:tc>
          <w:tcPr>
            <w:tcW w:w="4072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7C4526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Понятное место и элемент</w:t>
            </w:r>
          </w:p>
        </w:tc>
      </w:tr>
      <w:tr w:rsidR="00CC6EF2" w14:paraId="021C5EFC" w14:textId="77777777">
        <w:trPr>
          <w:cantSplit/>
          <w:jc w:val="center"/>
        </w:trPr>
        <w:tc>
          <w:tcPr>
            <w:tcW w:w="232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D602CA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Поддерживающий</w:t>
            </w:r>
          </w:p>
        </w:tc>
        <w:tc>
          <w:tcPr>
            <w:tcW w:w="329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35F3D4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Программа, подготовка, помощь</w:t>
            </w:r>
          </w:p>
        </w:tc>
        <w:tc>
          <w:tcPr>
            <w:tcW w:w="407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D7BA8C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Последовательные разделы</w:t>
            </w:r>
          </w:p>
        </w:tc>
      </w:tr>
    </w:tbl>
    <w:p w14:paraId="1574A006" w14:textId="77777777" w:rsidR="00CC6EF2" w:rsidRDefault="00CC6EF2">
      <w:pPr>
        <w:spacing w:after="20" w:line="60" w:lineRule="exact"/>
      </w:pPr>
    </w:p>
    <w:p w14:paraId="7A2132E2" w14:textId="77777777" w:rsidR="00B93EB3" w:rsidRDefault="00B93EB3"/>
    <w:p w14:paraId="362BBBAF" w14:textId="52EA1B2B" w:rsidR="00CC6EF2" w:rsidRDefault="00000000">
      <w:r>
        <w:t>Близость помогает считывать связь. Подпись возле соседнего поля может быть истолкована неправильно. Обычно расстояние внутри группы меньше расстояния между группами. Это рабочий прием, а не закон, отменяющий проверку конкретной формы.</w:t>
      </w:r>
    </w:p>
    <w:p w14:paraId="46CBE737" w14:textId="77777777" w:rsidR="00CC6EF2" w:rsidRDefault="00000000">
      <w:r>
        <w:t>Выравнивание создает опоры для сравнения. Но одинаковая высота не должна достигаться обрезкой важных условий. Трехстрочное название лучше предусмотреть в гибкой области, чем скрыть без доступного полного варианта.</w:t>
      </w:r>
    </w:p>
    <w:p w14:paraId="1771FD21" w14:textId="77777777" w:rsidR="00CC6EF2" w:rsidRDefault="00000000">
      <w:r>
        <w:t>Плотность связана с задачей. Рабочая панель оператора и страница первого знакомства требуют разного объема одновременно видимых данных. Сжатие интервалов ухудшает группировку; чрезмерное пространство без основания уводит существенные условия далеко вниз.</w:t>
      </w:r>
    </w:p>
    <w:p w14:paraId="0B088DCB" w14:textId="77777777" w:rsidR="00CC6EF2" w:rsidRDefault="00000000">
      <w:r>
        <w:t>Проверьте страницу без цвета и фотографий: сохранится ли порядок важности? Если он полностью исчезает, иерархия зависит от хрупкого сигнала. Такой просмотр не заменяет исследование, но помогает обнаружить риск.</w:t>
      </w:r>
    </w:p>
    <w:p w14:paraId="62345E11" w14:textId="77777777" w:rsidR="00CC6EF2" w:rsidRDefault="00000000">
      <w:r>
        <w:t>Композицию оценивают не по симметрии самой по себе. Асимметричный макет может быть понятным, если поддерживает чтение. Красиво выровненная страница может скрывать главное. Любой прием должен объясняться задачей и содержанием.</w:t>
      </w:r>
    </w:p>
    <w:p w14:paraId="0E098A4B" w14:textId="77777777" w:rsidR="00CC6EF2" w:rsidRDefault="00000000">
      <w:pPr>
        <w:pStyle w:val="1"/>
        <w:pageBreakBefore/>
      </w:pPr>
      <w:r>
        <w:lastRenderedPageBreak/>
        <w:t>2. Геометрия сетки</w:t>
      </w:r>
    </w:p>
    <w:p w14:paraId="1F0B2A1A" w14:textId="77777777" w:rsidR="00CC6EF2" w:rsidRDefault="00000000">
      <w:r>
        <w:t>Контейнер задает рабочую ширину; поля отделяют его от края; колонки — возможные пропорции; интервалы — расстояния между областями. Величины связаны общей суммой. В CSS дополнительно учитываются внутренние отступы и границы [2].</w:t>
      </w:r>
    </w:p>
    <w:p w14:paraId="0A5AEC88" w14:textId="77777777" w:rsidR="00CC6EF2" w:rsidRDefault="00000000">
      <w:r>
        <w:t>Для равных колонок: c = (W − 2M − (n − 1)G) / n, где W — ширина макета, M — боковое поле, G — интервал, n — число колонок. Это расчет выбранной модели, не обязательное требование к сайтам.</w:t>
      </w:r>
    </w:p>
    <w:p w14:paraId="241049E1" w14:textId="77777777" w:rsidR="00B93EB3" w:rsidRDefault="00B93EB3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24"/>
        <w:gridCol w:w="2133"/>
        <w:gridCol w:w="5138"/>
      </w:tblGrid>
      <w:tr w:rsidR="00CC6EF2" w14:paraId="2BBBB116" w14:textId="77777777">
        <w:trPr>
          <w:cantSplit/>
          <w:tblHeader/>
          <w:jc w:val="center"/>
        </w:trPr>
        <w:tc>
          <w:tcPr>
            <w:tcW w:w="2424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30E303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Параметр</w:t>
            </w:r>
          </w:p>
        </w:tc>
        <w:tc>
          <w:tcPr>
            <w:tcW w:w="2133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81E07A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Значение</w:t>
            </w:r>
          </w:p>
        </w:tc>
        <w:tc>
          <w:tcPr>
            <w:tcW w:w="5138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8D81DD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Смысл</w:t>
            </w:r>
          </w:p>
        </w:tc>
      </w:tr>
      <w:tr w:rsidR="00CC6EF2" w14:paraId="27388556" w14:textId="77777777">
        <w:trPr>
          <w:cantSplit/>
          <w:jc w:val="center"/>
        </w:trPr>
        <w:tc>
          <w:tcPr>
            <w:tcW w:w="2424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855C80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W</w:t>
            </w:r>
          </w:p>
        </w:tc>
        <w:tc>
          <w:tcPr>
            <w:tcW w:w="2133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3A8D97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1200 px</w:t>
            </w:r>
          </w:p>
        </w:tc>
        <w:tc>
          <w:tcPr>
            <w:tcW w:w="5138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56B3B1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Ширина макета</w:t>
            </w:r>
          </w:p>
        </w:tc>
      </w:tr>
      <w:tr w:rsidR="00CC6EF2" w14:paraId="1C9308CC" w14:textId="77777777">
        <w:trPr>
          <w:cantSplit/>
          <w:jc w:val="center"/>
        </w:trPr>
        <w:tc>
          <w:tcPr>
            <w:tcW w:w="242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600DA2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M</w:t>
            </w:r>
          </w:p>
        </w:tc>
        <w:tc>
          <w:tcPr>
            <w:tcW w:w="213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F7CE15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24 px</w:t>
            </w:r>
          </w:p>
        </w:tc>
        <w:tc>
          <w:tcPr>
            <w:tcW w:w="513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A9A105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Каждое поле</w:t>
            </w:r>
          </w:p>
        </w:tc>
      </w:tr>
      <w:tr w:rsidR="00CC6EF2" w14:paraId="414BC297" w14:textId="77777777">
        <w:trPr>
          <w:cantSplit/>
          <w:jc w:val="center"/>
        </w:trPr>
        <w:tc>
          <w:tcPr>
            <w:tcW w:w="2424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C534A1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n</w:t>
            </w:r>
          </w:p>
        </w:tc>
        <w:tc>
          <w:tcPr>
            <w:tcW w:w="2133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80D902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12</w:t>
            </w:r>
          </w:p>
        </w:tc>
        <w:tc>
          <w:tcPr>
            <w:tcW w:w="5138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11F75E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Равные колонки</w:t>
            </w:r>
          </w:p>
        </w:tc>
      </w:tr>
      <w:tr w:rsidR="00CC6EF2" w14:paraId="258853E4" w14:textId="77777777">
        <w:trPr>
          <w:cantSplit/>
          <w:jc w:val="center"/>
        </w:trPr>
        <w:tc>
          <w:tcPr>
            <w:tcW w:w="242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74F4FF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G</w:t>
            </w:r>
          </w:p>
        </w:tc>
        <w:tc>
          <w:tcPr>
            <w:tcW w:w="213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E7A1D2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24 px</w:t>
            </w:r>
          </w:p>
        </w:tc>
        <w:tc>
          <w:tcPr>
            <w:tcW w:w="513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37BE31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Интервал</w:t>
            </w:r>
          </w:p>
        </w:tc>
      </w:tr>
      <w:tr w:rsidR="00CC6EF2" w14:paraId="7C4FA183" w14:textId="77777777">
        <w:trPr>
          <w:cantSplit/>
          <w:jc w:val="center"/>
        </w:trPr>
        <w:tc>
          <w:tcPr>
            <w:tcW w:w="2424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070F7E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c</w:t>
            </w:r>
          </w:p>
        </w:tc>
        <w:tc>
          <w:tcPr>
            <w:tcW w:w="2133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EA416B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74 px</w:t>
            </w:r>
          </w:p>
        </w:tc>
        <w:tc>
          <w:tcPr>
            <w:tcW w:w="5138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DC8E65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(1200 − 48 − 264) / 12</w:t>
            </w:r>
          </w:p>
        </w:tc>
      </w:tr>
    </w:tbl>
    <w:p w14:paraId="15F42337" w14:textId="77777777" w:rsidR="00CC6EF2" w:rsidRDefault="00CC6EF2">
      <w:pPr>
        <w:spacing w:after="20" w:line="60" w:lineRule="exact"/>
      </w:pPr>
    </w:p>
    <w:p w14:paraId="3192A554" w14:textId="77777777" w:rsidR="00B93EB3" w:rsidRDefault="00B93EB3"/>
    <w:p w14:paraId="51F7BBF0" w14:textId="1FEF1202" w:rsidR="00CC6EF2" w:rsidRDefault="00000000">
      <w:r>
        <w:t>Область четырех колонок: 4 × 74 + 3 × 24 = 368 px. Три карточки с двумя промежутками: 3 × 368 + 2 × 24 = 1152 px — ширина между полями. Проверка суммы выявляет ошибки до переноса в код.</w:t>
      </w:r>
    </w:p>
    <w:p w14:paraId="27F1C08E" w14:textId="77777777" w:rsidR="00CC6EF2" w:rsidRDefault="00000000">
      <w:r>
        <w:t>Фиксированная система сохраняет размеры в заданной области, гибкая меняется с контейнером, комбинированная сочетает ограничения. Текст может иметь максимальную читаемую ширину, а изображение занимать свободное место. Выбор зависит от содержания.</w:t>
      </w:r>
    </w:p>
    <w:p w14:paraId="0074BD50" w14:textId="77777777" w:rsidR="00CC6EF2" w:rsidRDefault="00000000">
      <w:r>
        <w:t>CSS Grid выражает строки, колонки и интервалы как правила [3]. Передавайте отношения, а не только координаты: равные карточки, минимальная ширина, максимум контейнера, перенос и порядок. Это устойчивее механического копирования рисунка.</w:t>
      </w:r>
    </w:p>
    <w:p w14:paraId="198F629B" w14:textId="77777777" w:rsidR="00CC6EF2" w:rsidRDefault="00000000">
      <w:r>
        <w:t>Размер экрана не равен ширине компонента. Карточка может располагаться в боковой колонке большого окна. Поэтому полезно проверять ограничения области, а не предполагать, что широкий монитор всегда дает каждому элементу много места.</w:t>
      </w:r>
    </w:p>
    <w:p w14:paraId="2CC6A529" w14:textId="77777777" w:rsidR="00CC6EF2" w:rsidRDefault="00000000">
      <w:pPr>
        <w:pStyle w:val="1"/>
        <w:pageBreakBefore/>
      </w:pPr>
      <w:r>
        <w:lastRenderedPageBreak/>
        <w:t>3. Реальная практика: Carbon 2x Grid</w:t>
      </w:r>
    </w:p>
    <w:p w14:paraId="5BBAD47F" w14:textId="77777777" w:rsidR="00CC6EF2" w:rsidRDefault="00000000">
      <w:r>
        <w:rPr>
          <w:b/>
        </w:rPr>
        <w:t>Досье источника.</w:t>
      </w:r>
      <w:r>
        <w:t xml:space="preserve"> Carbon Design System описывает 2x Grid с базовой единицей 8 px, повторяемыми пропорциями и режимами контейнера. Документация связывает гибкие и фиксированные элементы, поля и интервалы [1]. Это система IBM, а не универсальный норматив веб-дизайна.</w:t>
      </w:r>
    </w:p>
    <w:p w14:paraId="2976EFFB" w14:textId="77777777" w:rsidR="00CC6EF2" w:rsidRDefault="00000000">
      <w:r>
        <w:t>Полезна согласованность: новый экран объясняется существующими правилами. Но тип интерфейса и плотность продолжают влиять на композицию. Источник не доказывает, что любое кратное восьми значение улучшает продажи.</w:t>
      </w:r>
    </w:p>
    <w:p w14:paraId="02493020" w14:textId="77777777" w:rsidR="00B93EB3" w:rsidRDefault="00B93EB3"/>
    <w:p w14:paraId="52E13844" w14:textId="77777777" w:rsidR="00CC6EF2" w:rsidRDefault="00000000">
      <w:pPr>
        <w:pStyle w:val="21"/>
      </w:pPr>
      <w:r>
        <w:t>Как читать чужую систему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47"/>
        <w:gridCol w:w="4847"/>
      </w:tblGrid>
      <w:tr w:rsidR="00CC6EF2" w14:paraId="33B41DAA" w14:textId="77777777">
        <w:trPr>
          <w:cantSplit/>
          <w:tblHeader/>
          <w:jc w:val="center"/>
        </w:trPr>
        <w:tc>
          <w:tcPr>
            <w:tcW w:w="4847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385881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Изучать</w:t>
            </w:r>
          </w:p>
        </w:tc>
        <w:tc>
          <w:tcPr>
            <w:tcW w:w="4847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A8117F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Не делать</w:t>
            </w:r>
          </w:p>
        </w:tc>
      </w:tr>
      <w:tr w:rsidR="00CC6EF2" w14:paraId="0926A81F" w14:textId="77777777">
        <w:trPr>
          <w:cantSplit/>
          <w:jc w:val="center"/>
        </w:trPr>
        <w:tc>
          <w:tcPr>
            <w:tcW w:w="4847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E2C539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Связь единицы, полей и компонентов</w:t>
            </w:r>
          </w:p>
        </w:tc>
        <w:tc>
          <w:tcPr>
            <w:tcW w:w="4847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B4D39A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Копировать только число колонок</w:t>
            </w:r>
          </w:p>
        </w:tc>
      </w:tr>
      <w:tr w:rsidR="00CC6EF2" w14:paraId="08BEFFD8" w14:textId="77777777">
        <w:trPr>
          <w:cantSplit/>
          <w:jc w:val="center"/>
        </w:trPr>
        <w:tc>
          <w:tcPr>
            <w:tcW w:w="484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0C5354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Режимы контейнеров</w:t>
            </w:r>
          </w:p>
        </w:tc>
        <w:tc>
          <w:tcPr>
            <w:tcW w:w="484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E57B7C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Считать один широкий кадр всей системой</w:t>
            </w:r>
          </w:p>
        </w:tc>
      </w:tr>
      <w:tr w:rsidR="00CC6EF2" w14:paraId="6CD187B9" w14:textId="77777777">
        <w:trPr>
          <w:cantSplit/>
          <w:jc w:val="center"/>
        </w:trPr>
        <w:tc>
          <w:tcPr>
            <w:tcW w:w="4847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69B300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Длинное содержание</w:t>
            </w:r>
          </w:p>
        </w:tc>
        <w:tc>
          <w:tcPr>
            <w:tcW w:w="4847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04BCF3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Обрезать текст ради прямоугольника</w:t>
            </w:r>
          </w:p>
        </w:tc>
      </w:tr>
      <w:tr w:rsidR="00CC6EF2" w14:paraId="6E392537" w14:textId="77777777">
        <w:trPr>
          <w:cantSplit/>
          <w:jc w:val="center"/>
        </w:trPr>
        <w:tc>
          <w:tcPr>
            <w:tcW w:w="484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50AF0E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Назначение плотности</w:t>
            </w:r>
          </w:p>
        </w:tc>
        <w:tc>
          <w:tcPr>
            <w:tcW w:w="484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5886D3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Делать всю страницу одинаково плотной</w:t>
            </w:r>
          </w:p>
        </w:tc>
      </w:tr>
    </w:tbl>
    <w:p w14:paraId="2155A3A5" w14:textId="77777777" w:rsidR="00CC6EF2" w:rsidRDefault="00CC6EF2">
      <w:pPr>
        <w:spacing w:after="20" w:line="60" w:lineRule="exact"/>
      </w:pPr>
    </w:p>
    <w:p w14:paraId="2E829ABB" w14:textId="77777777" w:rsidR="00B93EB3" w:rsidRDefault="00B93EB3"/>
    <w:p w14:paraId="6D73C3BC" w14:textId="4CC7F804" w:rsidR="00CC6EF2" w:rsidRDefault="00000000">
      <w:r>
        <w:t>Авторский перенос: для «Точки практики» можно выбрать шаг 4 или 8 px и небольшой набор интервалов. Сначала проверяют масштаб текста. Если название не помещается, уменьшение шрифта ради сетки может ухудшить чтение. Правила помогают содержанию, а не подчиняют его симметрии.</w:t>
      </w:r>
    </w:p>
    <w:p w14:paraId="0D28F87D" w14:textId="77777777" w:rsidR="00CC6EF2" w:rsidRDefault="00000000">
      <w:r>
        <w:t>Фиксируйте роли расстояний: внутри карточки, между карточками, после заголовка, между разделами. При изменении плотности важна роль, а не только число. Это подготовка к дизайн-токенам, изучаемым позднее.</w:t>
      </w:r>
    </w:p>
    <w:p w14:paraId="77D18A2E" w14:textId="77777777" w:rsidR="00CC6EF2" w:rsidRDefault="00000000">
      <w:r>
        <w:t>В новом проекте студент должен показать конкретную пользу сетки и исключение из нее. Например, широкая таблица сравнения может требовать отдельного правила. Исключение документируется, чтобы не стать случайной ручной правкой.</w:t>
      </w:r>
    </w:p>
    <w:p w14:paraId="3CAEFE72" w14:textId="77777777" w:rsidR="00CC6EF2" w:rsidRDefault="00000000">
      <w:r>
        <w:t>Сопоставляйте также трудоемкость сопровождения. Система из нескольких понятных интервалов проще для нового участника, чем десятки уникальных координат. Но простота не должна исключать необходимое разнообразие типов страниц.</w:t>
      </w:r>
    </w:p>
    <w:p w14:paraId="20643F72" w14:textId="77777777" w:rsidR="00CC6EF2" w:rsidRDefault="00000000">
      <w:pPr>
        <w:shd w:val="clear" w:color="auto" w:fill="EAF2F2"/>
        <w:spacing w:before="100" w:after="80"/>
      </w:pPr>
      <w:r>
        <w:rPr>
          <w:rFonts w:ascii="Arial" w:eastAsia="Arial" w:hAnsi="Arial" w:cs="Arial"/>
          <w:sz w:val="21"/>
        </w:rPr>
        <w:t>Чужая система — пример описания правил. Ее значения не становятся обязательными из-за известности организации.</w:t>
      </w:r>
    </w:p>
    <w:p w14:paraId="40E2BEB2" w14:textId="77777777" w:rsidR="00CC6EF2" w:rsidRDefault="00000000">
      <w:pPr>
        <w:pStyle w:val="1"/>
        <w:pageBreakBefore/>
      </w:pPr>
      <w:r>
        <w:lastRenderedPageBreak/>
        <w:t>4. Практический пример карточек</w:t>
      </w:r>
    </w:p>
    <w:p w14:paraId="55BA9B0A" w14:textId="77777777" w:rsidR="00CC6EF2" w:rsidRDefault="00000000">
      <w:r>
        <w:t>Авторская карточка шириной 368 px содержит название, результат, уровень, длительность, цену и переход. Изображение необязательно и не является единственным способом различить занятия.</w:t>
      </w:r>
    </w:p>
    <w:p w14:paraId="5F3AF788" w14:textId="77777777" w:rsidR="00B93EB3" w:rsidRDefault="00B93EB3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30"/>
        <w:gridCol w:w="3878"/>
        <w:gridCol w:w="3587"/>
      </w:tblGrid>
      <w:tr w:rsidR="00CC6EF2" w14:paraId="1AAF0079" w14:textId="77777777">
        <w:trPr>
          <w:cantSplit/>
          <w:tblHeader/>
          <w:jc w:val="center"/>
        </w:trPr>
        <w:tc>
          <w:tcPr>
            <w:tcW w:w="2230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DAA971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Область</w:t>
            </w:r>
          </w:p>
        </w:tc>
        <w:tc>
          <w:tcPr>
            <w:tcW w:w="3878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A359F3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Правило</w:t>
            </w:r>
          </w:p>
        </w:tc>
        <w:tc>
          <w:tcPr>
            <w:tcW w:w="3587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BE8989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Проверка</w:t>
            </w:r>
          </w:p>
        </w:tc>
      </w:tr>
      <w:tr w:rsidR="00CC6EF2" w14:paraId="758F613C" w14:textId="77777777">
        <w:trPr>
          <w:cantSplit/>
          <w:jc w:val="center"/>
        </w:trPr>
        <w:tc>
          <w:tcPr>
            <w:tcW w:w="2230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B1E22C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Заголовок</w:t>
            </w:r>
          </w:p>
        </w:tc>
        <w:tc>
          <w:tcPr>
            <w:tcW w:w="3878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3E7F03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Несколько строк без потери смысла</w:t>
            </w:r>
          </w:p>
        </w:tc>
        <w:tc>
          <w:tcPr>
            <w:tcW w:w="3587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9B6570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Короткое и длинное название</w:t>
            </w:r>
          </w:p>
        </w:tc>
      </w:tr>
      <w:tr w:rsidR="00CC6EF2" w14:paraId="4C932F54" w14:textId="77777777">
        <w:trPr>
          <w:cantSplit/>
          <w:jc w:val="center"/>
        </w:trPr>
        <w:tc>
          <w:tcPr>
            <w:tcW w:w="223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923C0D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Описание</w:t>
            </w:r>
          </w:p>
        </w:tc>
        <w:tc>
          <w:tcPr>
            <w:tcW w:w="387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167EF0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Результат вместо повторения заголовка</w:t>
            </w:r>
          </w:p>
        </w:tc>
        <w:tc>
          <w:tcPr>
            <w:tcW w:w="358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108A37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Понятно ли отличие?</w:t>
            </w:r>
          </w:p>
        </w:tc>
      </w:tr>
      <w:tr w:rsidR="00CC6EF2" w14:paraId="1414397D" w14:textId="77777777">
        <w:trPr>
          <w:cantSplit/>
          <w:jc w:val="center"/>
        </w:trPr>
        <w:tc>
          <w:tcPr>
            <w:tcW w:w="2230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8B9111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Условия</w:t>
            </w:r>
          </w:p>
        </w:tc>
        <w:tc>
          <w:tcPr>
            <w:tcW w:w="3878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491411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Стабильный порядок</w:t>
            </w:r>
          </w:p>
        </w:tc>
        <w:tc>
          <w:tcPr>
            <w:tcW w:w="3587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939051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Можно ли сравнить варианты?</w:t>
            </w:r>
          </w:p>
        </w:tc>
      </w:tr>
      <w:tr w:rsidR="00CC6EF2" w14:paraId="049FA5CD" w14:textId="77777777">
        <w:trPr>
          <w:cantSplit/>
          <w:jc w:val="center"/>
        </w:trPr>
        <w:tc>
          <w:tcPr>
            <w:tcW w:w="223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EE1D84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Действие</w:t>
            </w:r>
          </w:p>
        </w:tc>
        <w:tc>
          <w:tcPr>
            <w:tcW w:w="387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EF3821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Связь с конкретным занятием</w:t>
            </w:r>
          </w:p>
        </w:tc>
        <w:tc>
          <w:tcPr>
            <w:tcW w:w="3587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492867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 обещает ли немедленную запись?</w:t>
            </w:r>
          </w:p>
        </w:tc>
      </w:tr>
      <w:tr w:rsidR="00CC6EF2" w14:paraId="28DAA170" w14:textId="77777777">
        <w:trPr>
          <w:cantSplit/>
          <w:jc w:val="center"/>
        </w:trPr>
        <w:tc>
          <w:tcPr>
            <w:tcW w:w="2230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A86DA7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Изображение</w:t>
            </w:r>
          </w:p>
        </w:tc>
        <w:tc>
          <w:tcPr>
            <w:tcW w:w="3878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83AB1D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Предусмотрено отсутствие</w:t>
            </w:r>
          </w:p>
        </w:tc>
        <w:tc>
          <w:tcPr>
            <w:tcW w:w="3587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482C5C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Смысл сохранен без картинки</w:t>
            </w:r>
          </w:p>
        </w:tc>
      </w:tr>
    </w:tbl>
    <w:p w14:paraId="666FFB42" w14:textId="77777777" w:rsidR="00CC6EF2" w:rsidRDefault="00CC6EF2">
      <w:pPr>
        <w:spacing w:after="20" w:line="60" w:lineRule="exact"/>
      </w:pPr>
    </w:p>
    <w:p w14:paraId="7FC4B030" w14:textId="77777777" w:rsidR="00B93EB3" w:rsidRDefault="00B93EB3"/>
    <w:p w14:paraId="71070E4E" w14:textId="74371244" w:rsidR="00CC6EF2" w:rsidRDefault="00000000">
      <w:r>
        <w:t xml:space="preserve">На ширине 360 </w:t>
      </w:r>
      <w:proofErr w:type="spellStart"/>
      <w:r>
        <w:t>px</w:t>
      </w:r>
      <w:proofErr w:type="spellEnd"/>
      <w:r>
        <w:t xml:space="preserve"> с полями 16 px остается 328 px. Три карточки стали бы слишком узкими. Поэтому уменьшается число колонок, а не масштаб всего текста. Адаптация сохраняет смысловой порядок.</w:t>
      </w:r>
    </w:p>
    <w:p w14:paraId="36BCC5CA" w14:textId="77777777" w:rsidR="00CC6EF2" w:rsidRDefault="00000000">
      <w:pPr>
        <w:pStyle w:val="21"/>
      </w:pPr>
      <w:r>
        <w:t>Сравнение решений</w:t>
      </w:r>
    </w:p>
    <w:p w14:paraId="02FCAF2D" w14:textId="77777777" w:rsidR="00CC6EF2" w:rsidRDefault="00000000">
      <w:r>
        <w:t>В варианте А высота фиксирована, названия обрезаны, цены выровнены. В Б текст сохраняется, условия занимают необходимую высоту, действия размещаются внутренней структурой. Второй вариант сложнее описать, но он сохраняет информацию. Пригодность проверяется на разных длинах.</w:t>
      </w:r>
    </w:p>
    <w:p w14:paraId="32D90E31" w14:textId="77777777" w:rsidR="00CC6EF2" w:rsidRDefault="00000000">
      <w:r>
        <w:t>Выравнивание кнопок не всегда главный критерий. При неоднородных предложениях может понадобиться список или таблица сравнения. Формат выбирается по задаче, а не по моде на карточки.</w:t>
      </w:r>
    </w:p>
    <w:p w14:paraId="4C023429" w14:textId="77777777" w:rsidR="00CC6EF2" w:rsidRDefault="00000000">
      <w:r>
        <w:t>Подготовьте минимальную, типичную и длинную запись и отсутствие изображения. Это полезнее десятков копий короткого заголовка. При проверке отмечайте, какой предел данных поддерживается и кто должен контролировать содержание.</w:t>
      </w:r>
    </w:p>
    <w:p w14:paraId="0B97E8E2" w14:textId="77777777" w:rsidR="00CC6EF2" w:rsidRDefault="00000000">
      <w:r>
        <w:t>Необходимо также сравнить соседство карточек. Одиночная карточка может выглядеть хорошо, но группа — создавать хаотические линии. Решение должно работать и для одного результата, и для нескольких, и для пустого состояния.</w:t>
      </w:r>
    </w:p>
    <w:p w14:paraId="5DCDCD5D" w14:textId="77777777" w:rsidR="00CC6EF2" w:rsidRDefault="00000000">
      <w:pPr>
        <w:pStyle w:val="1"/>
        <w:pageBreakBefore/>
      </w:pPr>
      <w:r>
        <w:lastRenderedPageBreak/>
        <w:t>5. От рисунка к правилам раскладки</w:t>
      </w:r>
    </w:p>
    <w:p w14:paraId="3B4C4985" w14:textId="77777777" w:rsidR="00CC6EF2" w:rsidRDefault="00000000">
      <w:r>
        <w:t>«Блок слева» недостаточно для реализации. Нужны ширина, перенос, отступы и порядок в узкой области. Относительные связи обычно устойчивее случайных координат; отдельное техническое решение согласуется с разработчиком.</w:t>
      </w:r>
    </w:p>
    <w:p w14:paraId="78AD39E5" w14:textId="77777777" w:rsidR="00CC6EF2" w:rsidRDefault="00000000">
      <w:pPr>
        <w:shd w:val="clear" w:color="auto" w:fill="F2F4F5"/>
        <w:spacing w:after="0" w:line="240" w:lineRule="auto"/>
      </w:pPr>
      <w:r>
        <w:rPr>
          <w:rFonts w:ascii="Courier New" w:eastAsia="Courier New" w:hAnsi="Courier New" w:cs="Courier New"/>
          <w:sz w:val="18"/>
        </w:rPr>
        <w:t>/* Авторский фрагмент, не полный сайт */</w:t>
      </w:r>
    </w:p>
    <w:p w14:paraId="28930A71" w14:textId="77777777" w:rsidR="00CC6EF2" w:rsidRPr="00B93EB3" w:rsidRDefault="00000000">
      <w:pPr>
        <w:shd w:val="clear" w:color="auto" w:fill="F2F4F5"/>
        <w:spacing w:after="0" w:line="240" w:lineRule="auto"/>
        <w:rPr>
          <w:lang w:val="en-US"/>
        </w:rPr>
      </w:pPr>
      <w:proofErr w:type="gramStart"/>
      <w:r w:rsidRPr="00B93EB3">
        <w:rPr>
          <w:rFonts w:ascii="Courier New" w:eastAsia="Courier New" w:hAnsi="Courier New" w:cs="Courier New"/>
          <w:sz w:val="18"/>
          <w:lang w:val="en-US"/>
        </w:rPr>
        <w:t>.catalog</w:t>
      </w:r>
      <w:proofErr w:type="gramEnd"/>
      <w:r w:rsidRPr="00B93EB3">
        <w:rPr>
          <w:rFonts w:ascii="Courier New" w:eastAsia="Courier New" w:hAnsi="Courier New" w:cs="Courier New"/>
          <w:sz w:val="18"/>
          <w:lang w:val="en-US"/>
        </w:rPr>
        <w:t xml:space="preserve"> {</w:t>
      </w:r>
    </w:p>
    <w:p w14:paraId="2C045B75" w14:textId="77777777" w:rsidR="00CC6EF2" w:rsidRPr="00B93EB3" w:rsidRDefault="00000000">
      <w:pPr>
        <w:shd w:val="clear" w:color="auto" w:fill="F2F4F5"/>
        <w:spacing w:after="0" w:line="240" w:lineRule="auto"/>
        <w:rPr>
          <w:lang w:val="en-US"/>
        </w:rPr>
      </w:pPr>
      <w:r w:rsidRPr="00B93EB3">
        <w:rPr>
          <w:rFonts w:ascii="Courier New" w:eastAsia="Courier New" w:hAnsi="Courier New" w:cs="Courier New"/>
          <w:sz w:val="18"/>
          <w:lang w:val="en-US"/>
        </w:rPr>
        <w:t xml:space="preserve">  display: grid;</w:t>
      </w:r>
    </w:p>
    <w:p w14:paraId="3E355924" w14:textId="77777777" w:rsidR="00CC6EF2" w:rsidRPr="00B93EB3" w:rsidRDefault="00000000">
      <w:pPr>
        <w:shd w:val="clear" w:color="auto" w:fill="F2F4F5"/>
        <w:spacing w:after="0" w:line="240" w:lineRule="auto"/>
        <w:rPr>
          <w:lang w:val="en-US"/>
        </w:rPr>
      </w:pPr>
      <w:r w:rsidRPr="00B93EB3">
        <w:rPr>
          <w:rFonts w:ascii="Courier New" w:eastAsia="Courier New" w:hAnsi="Courier New" w:cs="Courier New"/>
          <w:sz w:val="18"/>
          <w:lang w:val="en-US"/>
        </w:rPr>
        <w:t xml:space="preserve">  grid-template-columns: </w:t>
      </w:r>
      <w:proofErr w:type="gramStart"/>
      <w:r w:rsidRPr="00B93EB3">
        <w:rPr>
          <w:rFonts w:ascii="Courier New" w:eastAsia="Courier New" w:hAnsi="Courier New" w:cs="Courier New"/>
          <w:sz w:val="18"/>
          <w:lang w:val="en-US"/>
        </w:rPr>
        <w:t>repeat(</w:t>
      </w:r>
      <w:proofErr w:type="gramEnd"/>
      <w:r w:rsidRPr="00B93EB3">
        <w:rPr>
          <w:rFonts w:ascii="Courier New" w:eastAsia="Courier New" w:hAnsi="Courier New" w:cs="Courier New"/>
          <w:sz w:val="18"/>
          <w:lang w:val="en-US"/>
        </w:rPr>
        <w:t>auto-fit,</w:t>
      </w:r>
    </w:p>
    <w:p w14:paraId="1FA9986A" w14:textId="77777777" w:rsidR="00CC6EF2" w:rsidRPr="00B93EB3" w:rsidRDefault="00000000">
      <w:pPr>
        <w:shd w:val="clear" w:color="auto" w:fill="F2F4F5"/>
        <w:spacing w:after="0" w:line="240" w:lineRule="auto"/>
        <w:rPr>
          <w:lang w:val="en-US"/>
        </w:rPr>
      </w:pPr>
      <w:r w:rsidRPr="00B93EB3">
        <w:rPr>
          <w:rFonts w:ascii="Courier New" w:eastAsia="Courier New" w:hAnsi="Courier New" w:cs="Courier New"/>
          <w:sz w:val="18"/>
          <w:lang w:val="en-US"/>
        </w:rPr>
        <w:t xml:space="preserve">    </w:t>
      </w:r>
      <w:proofErr w:type="gramStart"/>
      <w:r w:rsidRPr="00B93EB3">
        <w:rPr>
          <w:rFonts w:ascii="Courier New" w:eastAsia="Courier New" w:hAnsi="Courier New" w:cs="Courier New"/>
          <w:sz w:val="18"/>
          <w:lang w:val="en-US"/>
        </w:rPr>
        <w:t>minmax(min(</w:t>
      </w:r>
      <w:proofErr w:type="gramEnd"/>
      <w:r w:rsidRPr="00B93EB3">
        <w:rPr>
          <w:rFonts w:ascii="Courier New" w:eastAsia="Courier New" w:hAnsi="Courier New" w:cs="Courier New"/>
          <w:sz w:val="18"/>
          <w:lang w:val="en-US"/>
        </w:rPr>
        <w:t>100%, 18rem), 1fr));</w:t>
      </w:r>
    </w:p>
    <w:p w14:paraId="4848E848" w14:textId="77777777" w:rsidR="00CC6EF2" w:rsidRPr="00B93EB3" w:rsidRDefault="00000000">
      <w:pPr>
        <w:shd w:val="clear" w:color="auto" w:fill="F2F4F5"/>
        <w:spacing w:after="0" w:line="240" w:lineRule="auto"/>
        <w:rPr>
          <w:lang w:val="en-US"/>
        </w:rPr>
      </w:pPr>
      <w:r w:rsidRPr="00B93EB3">
        <w:rPr>
          <w:rFonts w:ascii="Courier New" w:eastAsia="Courier New" w:hAnsi="Courier New" w:cs="Courier New"/>
          <w:sz w:val="18"/>
          <w:lang w:val="en-US"/>
        </w:rPr>
        <w:t xml:space="preserve">  gap: 1.5rem;</w:t>
      </w:r>
    </w:p>
    <w:p w14:paraId="300400D4" w14:textId="77777777" w:rsidR="00CC6EF2" w:rsidRPr="00B93EB3" w:rsidRDefault="00000000">
      <w:pPr>
        <w:shd w:val="clear" w:color="auto" w:fill="F2F4F5"/>
        <w:spacing w:after="0" w:line="240" w:lineRule="auto"/>
        <w:rPr>
          <w:lang w:val="en-US"/>
        </w:rPr>
      </w:pPr>
      <w:r w:rsidRPr="00B93EB3">
        <w:rPr>
          <w:rFonts w:ascii="Courier New" w:eastAsia="Courier New" w:hAnsi="Courier New" w:cs="Courier New"/>
          <w:sz w:val="18"/>
          <w:lang w:val="en-US"/>
        </w:rPr>
        <w:t>}</w:t>
      </w:r>
    </w:p>
    <w:p w14:paraId="24A0835C" w14:textId="77777777" w:rsidR="00CC6EF2" w:rsidRPr="00B93EB3" w:rsidRDefault="00000000">
      <w:pPr>
        <w:shd w:val="clear" w:color="auto" w:fill="F2F4F5"/>
        <w:spacing w:after="0" w:line="240" w:lineRule="auto"/>
        <w:rPr>
          <w:lang w:val="en-US"/>
        </w:rPr>
      </w:pPr>
      <w:proofErr w:type="gramStart"/>
      <w:r w:rsidRPr="00B93EB3">
        <w:rPr>
          <w:rFonts w:ascii="Courier New" w:eastAsia="Courier New" w:hAnsi="Courier New" w:cs="Courier New"/>
          <w:sz w:val="18"/>
          <w:lang w:val="en-US"/>
        </w:rPr>
        <w:t>.card</w:t>
      </w:r>
      <w:proofErr w:type="gramEnd"/>
      <w:r w:rsidRPr="00B93EB3">
        <w:rPr>
          <w:rFonts w:ascii="Courier New" w:eastAsia="Courier New" w:hAnsi="Courier New" w:cs="Courier New"/>
          <w:sz w:val="18"/>
          <w:lang w:val="en-US"/>
        </w:rPr>
        <w:t xml:space="preserve"> {</w:t>
      </w:r>
    </w:p>
    <w:p w14:paraId="3CDC18B2" w14:textId="77777777" w:rsidR="00CC6EF2" w:rsidRPr="00B93EB3" w:rsidRDefault="00000000">
      <w:pPr>
        <w:shd w:val="clear" w:color="auto" w:fill="F2F4F5"/>
        <w:spacing w:after="0" w:line="240" w:lineRule="auto"/>
        <w:rPr>
          <w:lang w:val="en-US"/>
        </w:rPr>
      </w:pPr>
      <w:r w:rsidRPr="00B93EB3">
        <w:rPr>
          <w:rFonts w:ascii="Courier New" w:eastAsia="Courier New" w:hAnsi="Courier New" w:cs="Courier New"/>
          <w:sz w:val="18"/>
          <w:lang w:val="en-US"/>
        </w:rPr>
        <w:t xml:space="preserve">  padding: 1.5rem;</w:t>
      </w:r>
    </w:p>
    <w:p w14:paraId="62AC27F3" w14:textId="77777777" w:rsidR="00CC6EF2" w:rsidRPr="00B93EB3" w:rsidRDefault="00000000">
      <w:pPr>
        <w:shd w:val="clear" w:color="auto" w:fill="F2F4F5"/>
        <w:spacing w:after="0" w:line="240" w:lineRule="auto"/>
        <w:rPr>
          <w:lang w:val="en-US"/>
        </w:rPr>
      </w:pPr>
      <w:r w:rsidRPr="00B93EB3">
        <w:rPr>
          <w:rFonts w:ascii="Courier New" w:eastAsia="Courier New" w:hAnsi="Courier New" w:cs="Courier New"/>
          <w:sz w:val="18"/>
          <w:lang w:val="en-US"/>
        </w:rPr>
        <w:t xml:space="preserve">  border: 1px solid #b8c4cc;</w:t>
      </w:r>
    </w:p>
    <w:p w14:paraId="01857377" w14:textId="77777777" w:rsidR="00CC6EF2" w:rsidRDefault="00000000">
      <w:pPr>
        <w:shd w:val="clear" w:color="auto" w:fill="F2F4F5"/>
        <w:spacing w:after="0" w:line="240" w:lineRule="auto"/>
      </w:pPr>
      <w:r>
        <w:rPr>
          <w:rFonts w:ascii="Courier New" w:eastAsia="Courier New" w:hAnsi="Courier New" w:cs="Courier New"/>
          <w:sz w:val="18"/>
        </w:rPr>
        <w:t>}</w:t>
      </w:r>
    </w:p>
    <w:p w14:paraId="77AB5C11" w14:textId="77777777" w:rsidR="00CC6EF2" w:rsidRDefault="00CC6EF2">
      <w:pPr>
        <w:spacing w:after="20" w:line="60" w:lineRule="exact"/>
      </w:pPr>
    </w:p>
    <w:p w14:paraId="03F7EF18" w14:textId="77777777" w:rsidR="00CC6EF2" w:rsidRDefault="00000000">
      <w:r>
        <w:t>Карточка не становится шире контейнера; желательная минимальная ширина задается в rem, колонки распределяют пространство. Но код не определяет смысл, высоту изображения и поведение любого длинного слова. Эти условия проверяются отдельно.</w:t>
      </w:r>
    </w:p>
    <w:p w14:paraId="599C0E8F" w14:textId="77777777" w:rsidR="00CC6EF2" w:rsidRDefault="00000000">
      <w:r>
        <w:t>Свободное пространство разделяет и выделяет. Удалять его ради заполнения экрана так же неверно, как создавать огромные пустоты без связи с чтением. Сначала проверьте, воспринимаются ли название и условия единой группой, затем оценивайте декоративный ритм.</w:t>
      </w:r>
    </w:p>
    <w:p w14:paraId="470B6EBD" w14:textId="77777777" w:rsidR="00B93EB3" w:rsidRDefault="00B93EB3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72"/>
        <w:gridCol w:w="5623"/>
      </w:tblGrid>
      <w:tr w:rsidR="00CC6EF2" w14:paraId="40A15A90" w14:textId="77777777">
        <w:trPr>
          <w:cantSplit/>
          <w:tblHeader/>
          <w:jc w:val="center"/>
        </w:trPr>
        <w:tc>
          <w:tcPr>
            <w:tcW w:w="4072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E76F8C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Проблема</w:t>
            </w:r>
          </w:p>
        </w:tc>
        <w:tc>
          <w:tcPr>
            <w:tcW w:w="5623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AF2168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Вопрос исправления</w:t>
            </w:r>
          </w:p>
        </w:tc>
      </w:tr>
      <w:tr w:rsidR="00CC6EF2" w14:paraId="166611D7" w14:textId="77777777">
        <w:trPr>
          <w:cantSplit/>
          <w:jc w:val="center"/>
        </w:trPr>
        <w:tc>
          <w:tcPr>
            <w:tcW w:w="4072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1C209B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Все жирное</w:t>
            </w:r>
          </w:p>
        </w:tc>
        <w:tc>
          <w:tcPr>
            <w:tcW w:w="5623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1B8911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Какие уровни действительно важнее?</w:t>
            </w:r>
          </w:p>
        </w:tc>
      </w:tr>
      <w:tr w:rsidR="00CC6EF2" w14:paraId="67E9EE8C" w14:textId="77777777">
        <w:trPr>
          <w:cantSplit/>
          <w:jc w:val="center"/>
        </w:trPr>
        <w:tc>
          <w:tcPr>
            <w:tcW w:w="407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C73594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Несвязанные элементы рядом</w:t>
            </w:r>
          </w:p>
        </w:tc>
        <w:tc>
          <w:tcPr>
            <w:tcW w:w="562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5F4BC0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Что должно восприниматься группой?</w:t>
            </w:r>
          </w:p>
        </w:tc>
      </w:tr>
      <w:tr w:rsidR="00CC6EF2" w14:paraId="5C9847BD" w14:textId="77777777">
        <w:trPr>
          <w:cantSplit/>
          <w:jc w:val="center"/>
        </w:trPr>
        <w:tc>
          <w:tcPr>
            <w:tcW w:w="4072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715CFC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Длинный текст ломает сетку</w:t>
            </w:r>
          </w:p>
        </w:tc>
        <w:tc>
          <w:tcPr>
            <w:tcW w:w="5623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08E724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Какие размеры сделать гибкими?</w:t>
            </w:r>
          </w:p>
        </w:tc>
      </w:tr>
      <w:tr w:rsidR="00CC6EF2" w14:paraId="373B55E4" w14:textId="77777777">
        <w:trPr>
          <w:cantSplit/>
          <w:jc w:val="center"/>
        </w:trPr>
        <w:tc>
          <w:tcPr>
            <w:tcW w:w="407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04FA92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Узкая версия уменьшена целиком</w:t>
            </w:r>
          </w:p>
        </w:tc>
        <w:tc>
          <w:tcPr>
            <w:tcW w:w="562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0D95DF" w14:textId="77777777" w:rsidR="00CC6EF2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Что перестроить, а не масштабировать?</w:t>
            </w:r>
          </w:p>
        </w:tc>
      </w:tr>
    </w:tbl>
    <w:p w14:paraId="7A5AE969" w14:textId="77777777" w:rsidR="00CC6EF2" w:rsidRDefault="00CC6EF2">
      <w:pPr>
        <w:spacing w:after="20" w:line="60" w:lineRule="exact"/>
      </w:pPr>
    </w:p>
    <w:p w14:paraId="62925A3A" w14:textId="77777777" w:rsidR="00B93EB3" w:rsidRDefault="00B93EB3"/>
    <w:p w14:paraId="0CB95C55" w14:textId="1CA43502" w:rsidR="00CC6EF2" w:rsidRDefault="00000000">
      <w:r>
        <w:t>Проверка включает несколько ширин и увеличение текста. Если сдача содержит только два кадра, пояснение должно объяснять промежуток. Итог — не просто красивое расположение, а устойчивость к изменениям.</w:t>
      </w:r>
    </w:p>
    <w:p w14:paraId="465C4BB8" w14:textId="239C4E5F" w:rsidR="00CC6EF2" w:rsidRDefault="00000000" w:rsidP="00B93EB3">
      <w:r>
        <w:t>Запишите принятое исключение и его причину. Например, карточка без цены не должна выравниваться скрытым фиктивным значением. Лучше честно обозначить недоступность сведения или изменить тип представления, чем поддерживать сетку ложным содержанием.</w:t>
      </w:r>
    </w:p>
    <w:sectPr w:rsidR="00CC6EF2" w:rsidSect="00034616">
      <w:headerReference w:type="default" r:id="rId8"/>
      <w:footerReference w:type="default" r:id="rId9"/>
      <w:pgSz w:w="11906" w:h="16838"/>
      <w:pgMar w:top="1049" w:right="1106" w:bottom="935" w:left="1106" w:header="397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C5D63" w14:textId="77777777" w:rsidR="000769EB" w:rsidRDefault="000769EB">
      <w:pPr>
        <w:spacing w:after="0" w:line="240" w:lineRule="auto"/>
      </w:pPr>
      <w:r>
        <w:separator/>
      </w:r>
    </w:p>
  </w:endnote>
  <w:endnote w:type="continuationSeparator" w:id="0">
    <w:p w14:paraId="1B20CD5F" w14:textId="77777777" w:rsidR="000769EB" w:rsidRDefault="000769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2F69C" w14:textId="57B4A011" w:rsidR="00CC6EF2" w:rsidRDefault="00CC6EF2">
    <w:pPr>
      <w:pStyle w:val="a7"/>
      <w:tabs>
        <w:tab w:val="right" w:pos="969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9107C" w14:textId="77777777" w:rsidR="000769EB" w:rsidRDefault="000769EB">
      <w:pPr>
        <w:spacing w:after="0" w:line="240" w:lineRule="auto"/>
      </w:pPr>
      <w:r>
        <w:separator/>
      </w:r>
    </w:p>
  </w:footnote>
  <w:footnote w:type="continuationSeparator" w:id="0">
    <w:p w14:paraId="0D6C90F6" w14:textId="77777777" w:rsidR="000769EB" w:rsidRDefault="000769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1420B" w14:textId="71E42036" w:rsidR="00CC6EF2" w:rsidRDefault="00CC6EF2">
    <w:pPr>
      <w:pStyle w:val="a5"/>
      <w:pBdr>
        <w:bottom w:val="single" w:sz="4" w:space="0" w:color="CBD6DB"/>
      </w:pBdr>
      <w:tabs>
        <w:tab w:val="right" w:pos="969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0913523">
    <w:abstractNumId w:val="8"/>
  </w:num>
  <w:num w:numId="2" w16cid:durableId="197396297">
    <w:abstractNumId w:val="6"/>
  </w:num>
  <w:num w:numId="3" w16cid:durableId="952246596">
    <w:abstractNumId w:val="5"/>
  </w:num>
  <w:num w:numId="4" w16cid:durableId="2088920996">
    <w:abstractNumId w:val="4"/>
  </w:num>
  <w:num w:numId="5" w16cid:durableId="67579841">
    <w:abstractNumId w:val="7"/>
  </w:num>
  <w:num w:numId="6" w16cid:durableId="1400440350">
    <w:abstractNumId w:val="3"/>
  </w:num>
  <w:num w:numId="7" w16cid:durableId="6757020">
    <w:abstractNumId w:val="2"/>
  </w:num>
  <w:num w:numId="8" w16cid:durableId="741950276">
    <w:abstractNumId w:val="1"/>
  </w:num>
  <w:num w:numId="9" w16cid:durableId="267200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69EB"/>
    <w:rsid w:val="0015074B"/>
    <w:rsid w:val="0029639D"/>
    <w:rsid w:val="00326F90"/>
    <w:rsid w:val="00AA1D8D"/>
    <w:rsid w:val="00B466FE"/>
    <w:rsid w:val="00B47730"/>
    <w:rsid w:val="00B93EB3"/>
    <w:rsid w:val="00CB0664"/>
    <w:rsid w:val="00CC6EF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6638FA"/>
  <w14:defaultImageDpi w14:val="300"/>
  <w15:docId w15:val="{3EAE68CE-6E5E-465A-BB26-8009219C4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4" w:lineRule="auto"/>
    </w:pPr>
    <w:rPr>
      <w:rFonts w:ascii="Times New Roman" w:hAnsi="Times New Roman"/>
      <w:color w:val="202A33"/>
      <w:sz w:val="25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40"/>
      <w:outlineLvl w:val="0"/>
    </w:pPr>
    <w:rPr>
      <w:rFonts w:asciiTheme="majorHAnsi" w:eastAsiaTheme="majorEastAsia" w:hAnsiTheme="majorHAnsi" w:cstheme="majorBidi"/>
      <w:b/>
      <w:bCs/>
      <w:color w:val="203B53"/>
      <w:sz w:val="3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140"/>
      <w:outlineLvl w:val="1"/>
    </w:pPr>
    <w:rPr>
      <w:rFonts w:asciiTheme="majorHAnsi" w:eastAsiaTheme="majorEastAsia" w:hAnsiTheme="majorHAnsi" w:cstheme="majorBidi"/>
      <w:b/>
      <w:bCs/>
      <w:color w:val="24636B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/>
      <w:contextualSpacing/>
    </w:pPr>
    <w:rPr>
      <w:rFonts w:asciiTheme="majorHAnsi" w:eastAsiaTheme="majorEastAsia" w:hAnsiTheme="majorHAnsi" w:cstheme="majorBidi"/>
      <w:b/>
      <w:color w:val="203B53"/>
      <w:spacing w:val="5"/>
      <w:kern w:val="28"/>
      <w:sz w:val="4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1260</Words>
  <Characters>7183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8427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Композиция, визуальная иерархия и модульные сетки</dc:title>
  <dc:subject>Веб-дизайн. Лекция 5</dc:subject>
  <dc:creator>Учебные материалы</dc:creator>
  <cp:keywords/>
  <dc:description>generated by python-docx</dc:description>
  <cp:lastModifiedBy>Mikhail Sizov</cp:lastModifiedBy>
  <cp:revision>3</cp:revision>
  <dcterms:created xsi:type="dcterms:W3CDTF">2013-12-23T23:15:00Z</dcterms:created>
  <dcterms:modified xsi:type="dcterms:W3CDTF">2026-10-07T13:25:00Z</dcterms:modified>
  <cp:category/>
  <dc:language>ru-RU</dc:language>
</cp:coreProperties>
</file>