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F7265" w14:textId="77777777" w:rsidR="00400581" w:rsidRDefault="00000000" w:rsidP="00400581">
      <w:pPr>
        <w:pStyle w:val="aa"/>
      </w:pPr>
      <w:r>
        <w:t>Исследование пользователей, контекста и требований к сайту</w:t>
      </w:r>
    </w:p>
    <w:p w14:paraId="409A6022" w14:textId="77777777" w:rsidR="00400581" w:rsidRDefault="00400581" w:rsidP="00400581">
      <w:pPr>
        <w:pStyle w:val="aa"/>
      </w:pPr>
    </w:p>
    <w:p w14:paraId="00370A61" w14:textId="112481F5" w:rsidR="00531132" w:rsidRDefault="00000000" w:rsidP="00400581">
      <w:pPr>
        <w:pStyle w:val="aa"/>
      </w:pPr>
      <w:r>
        <w:t>1. Исследовательский вопрос и метод</w:t>
      </w:r>
    </w:p>
    <w:p w14:paraId="5A95E72E" w14:textId="77777777" w:rsidR="00531132" w:rsidRDefault="00000000">
      <w:r>
        <w:t>Запрос «сделать больше заявок» переводится в вопросы: понимают ли люди предложение, находят ли время, могут ли исправить ввод, верно ли трактуют результат? Каждый допускает несколько причин. Отсутствие заявки может означать неподходящее расписание, а не проблему дизайна.</w:t>
      </w:r>
    </w:p>
    <w:p w14:paraId="43D2B58A" w14:textId="77777777" w:rsidR="00531132" w:rsidRDefault="00000000">
      <w:r>
        <w:t>GOV.UK рекомендует связывать план исследования с неизвестным и решениями, которые предстоит принять [2]. Полезна таблица «вопрос — данные — метод — решение». Если ответ не повлияет на работу, его сбор может не оправдывать затрат.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3490"/>
        <w:gridCol w:w="3781"/>
      </w:tblGrid>
      <w:tr w:rsidR="00531132" w14:paraId="0F6B37C9" w14:textId="77777777">
        <w:trPr>
          <w:cantSplit/>
          <w:tblHeader/>
          <w:jc w:val="center"/>
        </w:trPr>
        <w:tc>
          <w:tcPr>
            <w:tcW w:w="242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B5198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Метод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5DB42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можно узнать</w:t>
            </w:r>
          </w:p>
        </w:tc>
        <w:tc>
          <w:tcPr>
            <w:tcW w:w="378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93ECD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Ограничение</w:t>
            </w:r>
          </w:p>
        </w:tc>
      </w:tr>
      <w:tr w:rsidR="00531132" w14:paraId="5F6CAEFD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7D06B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Интервью об эпизоде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36DC4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Цели, язык, основания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6CA54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оценивает точную частоту на рынке</w:t>
            </w:r>
          </w:p>
        </w:tc>
      </w:tr>
      <w:tr w:rsidR="00531132" w14:paraId="0136DB1A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1FBC5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Наблюдение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4B466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Маршрут, ошибки, помощь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95BE2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раскрывает все причины отказов</w:t>
            </w:r>
          </w:p>
        </w:tc>
      </w:tr>
      <w:tr w:rsidR="00531132" w14:paraId="080F29D9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025E6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Анализ контента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3ABDE6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Противоречия и недостающие сведения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401A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заменяет исследование восприятия</w:t>
            </w:r>
          </w:p>
        </w:tc>
      </w:tr>
      <w:tr w:rsidR="00531132" w14:paraId="1E1EBD4C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531B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Опрос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00E32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Распределение ответов в группе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FD652A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Ответ не равен действию</w:t>
            </w:r>
          </w:p>
        </w:tc>
      </w:tr>
      <w:tr w:rsidR="00531132" w14:paraId="354EB0F9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50D99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Эксперимент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731B1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Различие заданных условий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FA3EF9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гарантирует перенос на другие ситуации</w:t>
            </w:r>
          </w:p>
        </w:tc>
      </w:tr>
    </w:tbl>
    <w:p w14:paraId="26E8041E" w14:textId="77777777" w:rsidR="00531132" w:rsidRDefault="00531132">
      <w:pPr>
        <w:spacing w:after="20" w:line="60" w:lineRule="exact"/>
      </w:pPr>
    </w:p>
    <w:p w14:paraId="2DF2CD90" w14:textId="77777777" w:rsidR="00531132" w:rsidRDefault="00000000">
      <w:r>
        <w:t>Методы дополняют друг друга. Наблюдение показывает несколько открытых разделов; интервью помогает выяснить ожидаемое название. Но объяснение после задачи не всегда точно восстанавливает процесс. Сохраняйте отдельно запись действий и последующий комментарий.</w:t>
      </w:r>
    </w:p>
    <w:p w14:paraId="56C4DEE9" w14:textId="77777777" w:rsidR="00531132" w:rsidRDefault="00000000">
      <w:r>
        <w:t>В «Точке практики» можно попросить найти занятие для новичка длительностью не более двух часов. Если выбран неподходящий уровень, проверяют, где находилась информация и была ли она замечена. Вопрос «нравится ли сайт?» этого не заменяет: положительная оценка совместима с ошибкой выбора.</w:t>
      </w:r>
    </w:p>
    <w:p w14:paraId="59A86310" w14:textId="77777777" w:rsidR="00531132" w:rsidRDefault="00000000">
      <w:r>
        <w:t>Назовите единицу наблюдения. Один человек, выполнивший три задания, не становится тремя независимыми участниками. Повторная сессия зависит от полученного опыта. Эти детали определяют допустимый вывод и должны быть видны в отчете.</w:t>
      </w:r>
    </w:p>
    <w:p w14:paraId="2BED5586" w14:textId="77777777" w:rsidR="00531132" w:rsidRDefault="00000000">
      <w:r>
        <w:t>Полезно заранее назвать решение для разных исходов: если условие отсутствует — добавить; если присутствует, но не найдено — проверить расположение; если найдено и неправильно понято — уточнить язык. Такой план защищает от автоматического редизайна всего сайта.</w:t>
      </w:r>
    </w:p>
    <w:p w14:paraId="4AF6C10F" w14:textId="77777777" w:rsidR="00531132" w:rsidRDefault="00000000">
      <w:pPr>
        <w:pStyle w:val="1"/>
        <w:pageBreakBefore/>
      </w:pPr>
      <w:r>
        <w:lastRenderedPageBreak/>
        <w:t>2. Вопросы, участники и этика</w:t>
      </w:r>
    </w:p>
    <w:p w14:paraId="77592BF2" w14:textId="77777777" w:rsidR="00531132" w:rsidRDefault="00000000">
      <w:r>
        <w:t>Интервью привязывают к недавнему опыту. «Как вы выбирали последнее занятие?» дает основу для обсуждения действий. «Вы ведь цените современный дизайн?» подсказывает ответ. Руководство GOV.UK о глубинных интервью помогает отделять изучение опыта от презентации идеи [3].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59"/>
        <w:gridCol w:w="5235"/>
      </w:tblGrid>
      <w:tr w:rsidR="00531132" w14:paraId="4D2FDF10" w14:textId="77777777">
        <w:trPr>
          <w:cantSplit/>
          <w:tblHeader/>
          <w:jc w:val="center"/>
        </w:trPr>
        <w:tc>
          <w:tcPr>
            <w:tcW w:w="445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7D867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Неудачный вопрос</w:t>
            </w:r>
          </w:p>
        </w:tc>
        <w:tc>
          <w:tcPr>
            <w:tcW w:w="523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35BA1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Нейтральная версия</w:t>
            </w:r>
          </w:p>
        </w:tc>
      </w:tr>
      <w:tr w:rsidR="00531132" w14:paraId="22E7E029" w14:textId="77777777">
        <w:trPr>
          <w:cantSplit/>
          <w:jc w:val="center"/>
        </w:trPr>
        <w:tc>
          <w:tcPr>
            <w:tcW w:w="445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8D4E31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Почему меню неудобное?</w:t>
            </w:r>
          </w:p>
        </w:tc>
        <w:tc>
          <w:tcPr>
            <w:tcW w:w="523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D7E6D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вы искали и где ожидали найти?</w:t>
            </w:r>
          </w:p>
        </w:tc>
      </w:tr>
      <w:tr w:rsidR="00531132" w14:paraId="1F1B8D34" w14:textId="77777777">
        <w:trPr>
          <w:cantSplit/>
          <w:jc w:val="center"/>
        </w:trPr>
        <w:tc>
          <w:tcPr>
            <w:tcW w:w="445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F4017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 точно запишетесь?</w:t>
            </w:r>
          </w:p>
        </w:tc>
        <w:tc>
          <w:tcPr>
            <w:tcW w:w="523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A78DC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Какие условия важны до решения?</w:t>
            </w:r>
          </w:p>
        </w:tc>
      </w:tr>
      <w:tr w:rsidR="00531132" w14:paraId="440FD478" w14:textId="77777777">
        <w:trPr>
          <w:cantSplit/>
          <w:jc w:val="center"/>
        </w:trPr>
        <w:tc>
          <w:tcPr>
            <w:tcW w:w="445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4D256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Вам нравится кнопка?</w:t>
            </w:r>
          </w:p>
        </w:tc>
        <w:tc>
          <w:tcPr>
            <w:tcW w:w="523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63443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произойдет после нажатия?</w:t>
            </w:r>
          </w:p>
        </w:tc>
      </w:tr>
      <w:tr w:rsidR="00531132" w14:paraId="2FF3DFA5" w14:textId="77777777">
        <w:trPr>
          <w:cantSplit/>
          <w:jc w:val="center"/>
        </w:trPr>
        <w:tc>
          <w:tcPr>
            <w:tcW w:w="445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6C94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Разве цена непонятна?</w:t>
            </w:r>
          </w:p>
        </w:tc>
        <w:tc>
          <w:tcPr>
            <w:tcW w:w="523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364EE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Какую полную сумму вы ожидаете?</w:t>
            </w:r>
          </w:p>
        </w:tc>
      </w:tr>
    </w:tbl>
    <w:p w14:paraId="39D786F9" w14:textId="77777777" w:rsidR="00531132" w:rsidRDefault="00531132">
      <w:pPr>
        <w:spacing w:after="20" w:line="60" w:lineRule="exact"/>
      </w:pPr>
    </w:p>
    <w:p w14:paraId="1C61C39E" w14:textId="77777777" w:rsidR="00531132" w:rsidRDefault="00000000">
      <w:r>
        <w:t>Участников выбирают по отношению к задаче: похожий опыт, используемые устройства, способы взаимодействия. Удобство приглашения не равно релевантности. Однокурсники полезны для проверки инструкции, но не представляют автоматически аудиторию сервиса. Учебный пилот допустим при обозначении этой границы.</w:t>
      </w:r>
    </w:p>
    <w:p w14:paraId="6D9A50F9" w14:textId="77777777" w:rsidR="00531132" w:rsidRDefault="00000000">
      <w:r>
        <w:t>Согласие включает цель, добровольность, возможность остановиться и описание записи. Принципы обращения с материалами изложены в руководстве GOV.UK [4]. В учебном задании не нужны документы, платежные сведения и чувствительные подробности. Запись экрана согласуется отдельно.</w:t>
      </w:r>
    </w:p>
    <w:p w14:paraId="542152B9" w14:textId="77777777" w:rsidR="00531132" w:rsidRDefault="00000000">
      <w:r>
        <w:t>Дистанционная сессия требует резервного формата. Человек может не суметь одновременно открыть модель и видеосвязь. Инструкцию отправляют заранее, проверяют доступ и предусматривают паузу. Неполадка видеосервиса не должна считаться ошибкой навигации сайта.</w:t>
      </w:r>
    </w:p>
    <w:p w14:paraId="1D6F5D33" w14:textId="77777777" w:rsidR="00531132" w:rsidRDefault="00000000">
      <w:r>
        <w:t>Исследователь не доказывает собственную правоту. При неожиданном пути сначала фиксируют наблюдение. Помощь дают после оговоренного момента и отмечают ее. Завершение с подсказкой нельзя включать в число самостоятельных успехов.</w:t>
      </w:r>
    </w:p>
    <w:p w14:paraId="545726C6" w14:textId="77777777" w:rsidR="00531132" w:rsidRDefault="00000000">
      <w:r>
        <w:t>Неизвестные мотивы не приписывают участнику по уверенности речи. Фраза «он не заинтересован» требует оснований. Лучше описать действие и сохранить несколько объяснений: недостаток информации, неподходящее предложение или техническое препятствие.</w:t>
      </w:r>
    </w:p>
    <w:p w14:paraId="2E774B14" w14:textId="77777777" w:rsidR="00531132" w:rsidRDefault="00000000">
      <w:pPr>
        <w:pStyle w:val="1"/>
        <w:pageBreakBefore/>
      </w:pPr>
      <w:r>
        <w:lastRenderedPageBreak/>
        <w:t>3. Реальный кейс: навигация Университета Эдинбурга</w:t>
      </w:r>
    </w:p>
    <w:p w14:paraId="31880D3E" w14:textId="77777777" w:rsidR="00531132" w:rsidRDefault="00000000">
      <w:r>
        <w:rPr>
          <w:b/>
        </w:rPr>
        <w:t>Досье источника.</w:t>
      </w:r>
      <w:r>
        <w:t xml:space="preserve"> 8 сентября 2023 года команда University of Edinburgh описала комбинированное меню EdWeb2: верхняя навигация показывала первые уровни, боковая — более глубокие. В проверке участвовали шесть студенческих работников, не связанных с проектом; использовались Maze, ноутбук Windows и мышь [1].</w:t>
      </w:r>
    </w:p>
    <w:p w14:paraId="4B70C83B" w14:textId="77777777" w:rsidR="00531132" w:rsidRDefault="00000000">
      <w:r>
        <w:t>В задаче поиска даты начала семестра успешность изменилась с одного из шести участников предыдущей версии до четырех из шести новой. Часть проблем сохранялась из-за названий разделов. Это сравнение раундов в конкретной задаче, а не универсальный причинный вывод.</w:t>
      </w:r>
    </w:p>
    <w:p w14:paraId="40BE6EED" w14:textId="77777777" w:rsidR="00531132" w:rsidRDefault="00000000">
      <w:pPr>
        <w:pStyle w:val="21"/>
      </w:pPr>
      <w:r>
        <w:t>Что анализировать помимо числа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2"/>
        <w:gridCol w:w="5623"/>
      </w:tblGrid>
      <w:tr w:rsidR="00531132" w14:paraId="657C3491" w14:textId="77777777">
        <w:trPr>
          <w:cantSplit/>
          <w:tblHeader/>
          <w:jc w:val="center"/>
        </w:trPr>
        <w:tc>
          <w:tcPr>
            <w:tcW w:w="407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25EB9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Особенность</w:t>
            </w:r>
          </w:p>
        </w:tc>
        <w:tc>
          <w:tcPr>
            <w:tcW w:w="562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E8DD3D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дизайнера</w:t>
            </w:r>
          </w:p>
        </w:tc>
      </w:tr>
      <w:tr w:rsidR="00531132" w14:paraId="42BD8CB8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97C7C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Изменена организация меню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98AC5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Сопоставимы ли задача и содержание?</w:t>
            </w:r>
          </w:p>
        </w:tc>
      </w:tr>
      <w:tr w:rsidR="00531132" w14:paraId="2BB55140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C50EC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Проверен ноутбук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496505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неизвестно о телефоне и клавиатуре?</w:t>
            </w:r>
          </w:p>
        </w:tc>
      </w:tr>
      <w:tr w:rsidR="00531132" w14:paraId="5DBE82B9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FAD552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Некоторые ошибки остались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D69928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Причина в месте, термине или обоих?</w:t>
            </w:r>
          </w:p>
        </w:tc>
      </w:tr>
      <w:tr w:rsidR="00531132" w14:paraId="3599E065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9E253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Малая группа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C724E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Какая следующая проверка нужна?</w:t>
            </w:r>
          </w:p>
        </w:tc>
      </w:tr>
    </w:tbl>
    <w:p w14:paraId="6B425629" w14:textId="77777777" w:rsidR="00531132" w:rsidRDefault="00531132">
      <w:pPr>
        <w:spacing w:after="20" w:line="60" w:lineRule="exact"/>
      </w:pPr>
    </w:p>
    <w:p w14:paraId="6AF04A12" w14:textId="77777777" w:rsidR="00531132" w:rsidRDefault="00000000">
      <w:r>
        <w:t>Авторская интерпретация: нужно разделять устройство меню и понятность его словаря. Боковая панель делает путь видимым, но не объясняет термин, понимаемый иначе. «Добавить еще уровень» недостаточно, если название неоднозначно.</w:t>
      </w:r>
    </w:p>
    <w:p w14:paraId="1F567307" w14:textId="77777777" w:rsidR="00531132" w:rsidRDefault="00000000">
      <w:r>
        <w:t>В «Точке практики» возможна путаница между «Программами», «Мастер-классами» и «Расписанием». До выбора схемы полезно показать карточки содержания и попросить объяснить ожидаемое наполнение разделов. Это новая учебная проверка, а не продолжение исследования университета.</w:t>
      </w:r>
    </w:p>
    <w:p w14:paraId="528788F7" w14:textId="77777777" w:rsidR="00531132" w:rsidRDefault="00000000">
      <w:r>
        <w:t>Не превращайте исходные числа в лозунг «успешность выросла в четыре раза — метод доказан». Арифметика скрывает малый объем и условия. Для решения полезнее назвать исчезнувшие и оставшиеся ошибки и следующий вопрос.</w:t>
      </w:r>
    </w:p>
    <w:p w14:paraId="349E5920" w14:textId="77777777" w:rsidR="00531132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Вывод о поведении сопровождают четыре условия: люди, задачи, версия и среда. Без них впечатляющая цифра теряет исследовательский смысл.</w:t>
      </w:r>
    </w:p>
    <w:p w14:paraId="39CE01F5" w14:textId="77777777" w:rsidR="00531132" w:rsidRDefault="00000000">
      <w:pPr>
        <w:pStyle w:val="1"/>
        <w:pageBreakBefore/>
      </w:pPr>
      <w:r>
        <w:lastRenderedPageBreak/>
        <w:t>4. От записи к требованию</w:t>
      </w:r>
    </w:p>
    <w:p w14:paraId="2F2DEBF9" w14:textId="77777777" w:rsidR="00531132" w:rsidRDefault="00000000">
      <w:r>
        <w:t>Далее — вымышленные записи сессии. Участник ищет вводное занятие и спрашивает, нужна ли камера. На странице указана «предметная съемка», но оборудование не описано. После формы человек говорит: «Теперь место мое». Перед нами два разных затруднения.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8"/>
        <w:gridCol w:w="3296"/>
        <w:gridCol w:w="3490"/>
      </w:tblGrid>
      <w:tr w:rsidR="00531132" w14:paraId="60D05BD1" w14:textId="77777777">
        <w:trPr>
          <w:cantSplit/>
          <w:tblHeader/>
          <w:jc w:val="center"/>
        </w:trPr>
        <w:tc>
          <w:tcPr>
            <w:tcW w:w="290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26C61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Запись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46C34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Интерпретация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7CBBF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Требование</w:t>
            </w:r>
          </w:p>
        </w:tc>
      </w:tr>
      <w:tr w:rsidR="00531132" w14:paraId="5839C8BA" w14:textId="77777777">
        <w:trPr>
          <w:cantSplit/>
          <w:jc w:val="center"/>
        </w:trPr>
        <w:tc>
          <w:tcPr>
            <w:tcW w:w="29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F3D77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Ищет оборудование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5BE38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Неясен необходимый комплект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F48D3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Явно указать, что принести</w:t>
            </w:r>
          </w:p>
        </w:tc>
      </w:tr>
      <w:tr w:rsidR="00531132" w14:paraId="5D16CCB7" w14:textId="77777777">
        <w:trPr>
          <w:cantSplit/>
          <w:jc w:val="center"/>
        </w:trPr>
        <w:tc>
          <w:tcPr>
            <w:tcW w:w="29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66DFF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видит уровень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6B517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Название не объясняет сложность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E0AF3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Добавить уровень с пояснением</w:t>
            </w:r>
          </w:p>
        </w:tc>
      </w:tr>
      <w:tr w:rsidR="00531132" w14:paraId="325F0D1A" w14:textId="77777777">
        <w:trPr>
          <w:cantSplit/>
          <w:jc w:val="center"/>
        </w:trPr>
        <w:tc>
          <w:tcPr>
            <w:tcW w:w="29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B86A69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Считает заявку подтверждением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7277F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Текст создает неверное ожидание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12F573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Разделить прием и подтверждение места</w:t>
            </w:r>
          </w:p>
        </w:tc>
      </w:tr>
      <w:tr w:rsidR="00531132" w14:paraId="2B047FD4" w14:textId="77777777">
        <w:trPr>
          <w:cantSplit/>
          <w:jc w:val="center"/>
        </w:trPr>
        <w:tc>
          <w:tcPr>
            <w:tcW w:w="29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66D8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Возвращается к дате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36CD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уверен в выбранном сеансе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252F0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Показывать дату перед отправкой</w:t>
            </w:r>
          </w:p>
        </w:tc>
      </w:tr>
    </w:tbl>
    <w:p w14:paraId="66A8BC28" w14:textId="77777777" w:rsidR="00531132" w:rsidRDefault="00531132">
      <w:pPr>
        <w:spacing w:after="20" w:line="60" w:lineRule="exact"/>
      </w:pPr>
    </w:p>
    <w:p w14:paraId="72474A0E" w14:textId="77777777" w:rsidR="00531132" w:rsidRDefault="00000000">
      <w:r>
        <w:t>Интерпретация остается гипотезой. Возможно, оборудование описано, но не замечено. Запись сверяют с версией страницы. Требование не обязано сразу диктовать оформление: сначала фиксируется необходимость информации, затем сравниваются способы.</w:t>
      </w:r>
    </w:p>
    <w:p w14:paraId="33F10122" w14:textId="77777777" w:rsidR="00531132" w:rsidRDefault="00000000">
      <w:pPr>
        <w:pStyle w:val="21"/>
      </w:pPr>
      <w:r>
        <w:t>Рабочий профиль аудитории</w:t>
      </w:r>
    </w:p>
    <w:p w14:paraId="3FC54D8B" w14:textId="77777777" w:rsidR="00531132" w:rsidRDefault="00000000">
      <w:r>
        <w:t>Достаточно ситуации: новичок выбирает первое занятие, сравнивает длительность и оборудование, оформляет с телефона. Вымышленные имя, портрет и любимые бренды не добавляют доказательств. Персона полезна, когда обобщает подтвержденные различия, а не заменяет исследование биографией.</w:t>
      </w:r>
    </w:p>
    <w:p w14:paraId="0F3C9F52" w14:textId="77777777" w:rsidR="00531132" w:rsidRDefault="00000000">
      <w:r>
        <w:t>Приоритет зависит от последствий. Неверная гарантия места важнее предпочтения другой фотографии. В журнале можно различать критическую ошибку понимания, препятствие выполнению, задержку и пожелание. Категория требует пояснения, а не только цвета.</w:t>
      </w:r>
    </w:p>
    <w:p w14:paraId="23B8CDC1" w14:textId="77777777" w:rsidR="00531132" w:rsidRDefault="00000000">
      <w:r>
        <w:t>Итог — связь свидетельства и решения. Для вывода нужны источник, число наблюдений, контекст и действие. Противоречащие записи не удаляют: они могут показывать разные ситуации или слабость гипотезы.</w:t>
      </w:r>
    </w:p>
    <w:p w14:paraId="03BA2B1A" w14:textId="77777777" w:rsidR="00531132" w:rsidRDefault="00000000">
      <w:r>
        <w:t>Рекомендации связываются с неизвестным. Если непонятно, насколько часто возникает проблема, можно сначала исправить очевидно неверный текст, но отдельно запланировать оценку распространенности. Исправление фактической ошибки не требует голосования большинства.</w:t>
      </w:r>
    </w:p>
    <w:p w14:paraId="18142A96" w14:textId="77777777" w:rsidR="00531132" w:rsidRDefault="00000000">
      <w:pPr>
        <w:pStyle w:val="1"/>
        <w:pageBreakBefore/>
      </w:pPr>
      <w:r>
        <w:lastRenderedPageBreak/>
        <w:t>5. Протокол и ограничения вывода</w:t>
      </w:r>
    </w:p>
    <w:p w14:paraId="58B2816D" w14:textId="77777777" w:rsidR="00531132" w:rsidRDefault="00000000">
      <w:r>
        <w:t>Протокол позволяет понять процедуру другому студенту: вопрос, приглашение, инструкция, материал, задания и правило учета. Важно, чтобы условия не менялись незаметно и не подсказывали нужную кнопку. Не требуется имитировать сложную лабораторию.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6980"/>
      </w:tblGrid>
      <w:tr w:rsidR="00531132" w14:paraId="63002AB0" w14:textId="77777777">
        <w:trPr>
          <w:cantSplit/>
          <w:tblHeader/>
          <w:jc w:val="center"/>
        </w:trPr>
        <w:tc>
          <w:tcPr>
            <w:tcW w:w="271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C10A2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w="698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6EF1D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Учебное решение</w:t>
            </w:r>
          </w:p>
        </w:tc>
      </w:tr>
      <w:tr w:rsidR="00531132" w14:paraId="103AC559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28538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Вопрос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D82AB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Может ли новичок выбрать занятие и объяснить условия?</w:t>
            </w:r>
          </w:p>
        </w:tc>
      </w:tr>
      <w:tr w:rsidR="00531132" w14:paraId="4B1C0856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1981C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Материал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54D86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Одинаковые каталог и страница</w:t>
            </w:r>
          </w:p>
        </w:tc>
      </w:tr>
      <w:tr w:rsidR="00531132" w14:paraId="3C0F4BE7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8B26C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Задание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19147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Поиск под ограничения без подсказки названий</w:t>
            </w:r>
          </w:p>
        </w:tc>
      </w:tr>
      <w:tr w:rsidR="00531132" w14:paraId="4FA8BACB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FA11B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Запись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44785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Путь, ошибка, помощь, пересказ, версия и устройство</w:t>
            </w:r>
          </w:p>
        </w:tc>
      </w:tr>
      <w:tr w:rsidR="00531132" w14:paraId="121916A6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2D2CB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Завершение</w:t>
            </w:r>
          </w:p>
        </w:tc>
        <w:tc>
          <w:tcPr>
            <w:tcW w:w="698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D6F71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Обсуждение затруднений без оценки личности</w:t>
            </w:r>
          </w:p>
        </w:tc>
      </w:tr>
      <w:tr w:rsidR="00531132" w14:paraId="1482F8DD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6948D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Вывод</w:t>
            </w:r>
          </w:p>
        </w:tc>
        <w:tc>
          <w:tcPr>
            <w:tcW w:w="69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DD28B" w14:textId="77777777" w:rsidR="0053113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обнаружено и что осталось неизвестно</w:t>
            </w:r>
          </w:p>
        </w:tc>
      </w:tr>
    </w:tbl>
    <w:p w14:paraId="7F91EC01" w14:textId="77777777" w:rsidR="00531132" w:rsidRDefault="00531132">
      <w:pPr>
        <w:spacing w:after="20" w:line="60" w:lineRule="exact"/>
      </w:pPr>
    </w:p>
    <w:p w14:paraId="1C17EBA2" w14:textId="77777777" w:rsidR="00531132" w:rsidRDefault="00000000">
      <w:r>
        <w:t>Число участников не гарантирует качество. Малая группа обнаруживает значимую ошибку, но не оценивает ее точную распространенность. Нет универсального числа, после которого сайт становится проверенным. Объем зависит от вопроса и разнообразия условий.</w:t>
      </w:r>
    </w:p>
    <w:p w14:paraId="5CB776B3" w14:textId="77777777" w:rsidR="00531132" w:rsidRDefault="00000000">
      <w:r>
        <w:t>Если человек дважды ошибся, можно считать две ошибки, но число людей остается одним. Если переход отсутствует в прототипе, это ограничение модели, а не доказательство неспособности пользователя. Единицы учета сохраняются между таблицами.</w:t>
      </w:r>
    </w:p>
    <w:p w14:paraId="05518A7F" w14:textId="77777777" w:rsidR="00531132" w:rsidRDefault="00000000">
      <w:r>
        <w:t>Отчет завершается рекомендациями с приоритетом и проверкой. Уточнить оборудование и статус — действие, связанное с данными. Перекрасить весь сайт из этих наблюдений не следует. Новую идею без такого основания называют гипотезой.</w:t>
      </w:r>
    </w:p>
    <w:p w14:paraId="243AD8F8" w14:textId="77777777" w:rsidR="00531132" w:rsidRDefault="00000000">
      <w:r>
        <w:t>ИИ может помочь сгруппировать обезличенные заметки при разрешенных условиях. Но сгенерированный участник или ответ — не наблюдение. Автор проверяет, не добавлены ли несуществующие мотивы, цитаты и частоты. В отчете раскрывают назначение инструмента и исправления.</w:t>
      </w:r>
    </w:p>
    <w:p w14:paraId="4B8A605F" w14:textId="7D66C0CE" w:rsidR="00531132" w:rsidRDefault="00000000" w:rsidP="00400581">
      <w:r>
        <w:t>Сохраните исходные записи в согласованных пределах. Аналитическая таблица должна позволять вернуться к основанию вывода, но не раскрывать лишние личные сведения. Прозрачность исследования и ограничение доступа совместимы.</w:t>
      </w:r>
    </w:p>
    <w:sectPr w:rsidR="00531132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3B193" w14:textId="77777777" w:rsidR="00BF1A5E" w:rsidRDefault="00BF1A5E">
      <w:pPr>
        <w:spacing w:after="0" w:line="240" w:lineRule="auto"/>
      </w:pPr>
      <w:r>
        <w:separator/>
      </w:r>
    </w:p>
  </w:endnote>
  <w:endnote w:type="continuationSeparator" w:id="0">
    <w:p w14:paraId="54DCCE1D" w14:textId="77777777" w:rsidR="00BF1A5E" w:rsidRDefault="00BF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99A6B" w14:textId="3A4A38F2" w:rsidR="00531132" w:rsidRDefault="00531132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5CE74" w14:textId="77777777" w:rsidR="00BF1A5E" w:rsidRDefault="00BF1A5E">
      <w:pPr>
        <w:spacing w:after="0" w:line="240" w:lineRule="auto"/>
      </w:pPr>
      <w:r>
        <w:separator/>
      </w:r>
    </w:p>
  </w:footnote>
  <w:footnote w:type="continuationSeparator" w:id="0">
    <w:p w14:paraId="60112F0D" w14:textId="77777777" w:rsidR="00BF1A5E" w:rsidRDefault="00BF1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1D1A" w14:textId="4C777680" w:rsidR="00531132" w:rsidRDefault="00531132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9799116">
    <w:abstractNumId w:val="8"/>
  </w:num>
  <w:num w:numId="2" w16cid:durableId="251550196">
    <w:abstractNumId w:val="6"/>
  </w:num>
  <w:num w:numId="3" w16cid:durableId="631327192">
    <w:abstractNumId w:val="5"/>
  </w:num>
  <w:num w:numId="4" w16cid:durableId="715347753">
    <w:abstractNumId w:val="4"/>
  </w:num>
  <w:num w:numId="5" w16cid:durableId="395904386">
    <w:abstractNumId w:val="7"/>
  </w:num>
  <w:num w:numId="6" w16cid:durableId="178473549">
    <w:abstractNumId w:val="3"/>
  </w:num>
  <w:num w:numId="7" w16cid:durableId="926425347">
    <w:abstractNumId w:val="2"/>
  </w:num>
  <w:num w:numId="8" w16cid:durableId="155532968">
    <w:abstractNumId w:val="1"/>
  </w:num>
  <w:num w:numId="9" w16cid:durableId="192074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0581"/>
    <w:rsid w:val="00531132"/>
    <w:rsid w:val="00AA1D8D"/>
    <w:rsid w:val="00B47730"/>
    <w:rsid w:val="00B74D21"/>
    <w:rsid w:val="00BF1A5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75F2D"/>
  <w14:defaultImageDpi w14:val="300"/>
  <w15:docId w15:val="{7D265779-98C4-4F31-8CAC-9096AB6B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Исследование пользователей, контекста и требований к сайту</dc:title>
  <dc:subject>Веб-дизайн. Лекция 2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2026-10-07T13:22:00Z</dcterms:modified>
  <cp:category/>
  <dc:language>ru-RU</dc:language>
</cp:coreProperties>
</file>