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3B9B" w14:textId="77777777" w:rsidR="00463512" w:rsidRDefault="00000000" w:rsidP="00463512">
      <w:pPr>
        <w:pStyle w:val="aa"/>
        <w:rPr>
          <w:lang w:val="en-US"/>
        </w:rPr>
      </w:pPr>
      <w:r>
        <w:t>Управление процессами, операциями и качеством</w:t>
      </w:r>
    </w:p>
    <w:p w14:paraId="455423CA" w14:textId="77777777" w:rsidR="00463512" w:rsidRDefault="00463512" w:rsidP="00463512">
      <w:pPr>
        <w:pStyle w:val="aa"/>
        <w:rPr>
          <w:lang w:val="en-US"/>
        </w:rPr>
      </w:pPr>
    </w:p>
    <w:p w14:paraId="2F13B1BF" w14:textId="403B7DC1" w:rsidR="002B73C1" w:rsidRDefault="00000000" w:rsidP="00463512">
      <w:pPr>
        <w:pStyle w:val="aa"/>
      </w:pPr>
      <w:r>
        <w:t>1. Карта процесса и границы анализа</w:t>
      </w:r>
    </w:p>
    <w:p w14:paraId="2196B598" w14:textId="77777777" w:rsidR="002B73C1" w:rsidRDefault="00000000">
      <w:r>
        <w:t>Процесс — последовательность взаимосвязанных действий, превращающая вход в результат для определенного получателя. Функция описывает вид работы, например закупки; процесс может проходить через несколько функций: от заявки до получения и использования детали.</w:t>
      </w:r>
    </w:p>
    <w:p w14:paraId="2DC14D74" w14:textId="77777777" w:rsidR="002B73C1" w:rsidRDefault="00000000">
      <w:r>
        <w:t>Для первой карты достаточно назвать поставщика входа, сам вход, основные шаги, выход и получателя. Такой порядок помогает установить границы. Если начать только с работы мастера, легко пропустить неверное обещание при приемке или задержку закупки.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2B73C1" w14:paraId="4AF2B648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C52EAF" w14:textId="77777777" w:rsidR="002B73C1" w:rsidRDefault="00000000">
            <w:pPr>
              <w:pStyle w:val="TableText"/>
            </w:pPr>
            <w:r>
              <w:rPr>
                <w:b/>
                <w:color w:val="FFFFFF"/>
              </w:rPr>
              <w:t>Элемент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9CDDB9" w14:textId="77777777" w:rsidR="002B73C1" w:rsidRDefault="00000000">
            <w:pPr>
              <w:pStyle w:val="TableText"/>
            </w:pPr>
            <w:r>
              <w:rPr>
                <w:b/>
                <w:color w:val="FFFFFF"/>
              </w:rPr>
              <w:t>Пример учебной мастерской</w:t>
            </w:r>
          </w:p>
        </w:tc>
      </w:tr>
      <w:tr w:rsidR="002B73C1" w14:paraId="787B01A3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47CB36" w14:textId="77777777" w:rsidR="002B73C1" w:rsidRDefault="00000000">
            <w:pPr>
              <w:pStyle w:val="TableText"/>
            </w:pPr>
            <w:r>
              <w:t>Вход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4BB567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Заявка и оборудование с согласованными условиями</w:t>
            </w:r>
          </w:p>
        </w:tc>
      </w:tr>
      <w:tr w:rsidR="002B73C1" w14:paraId="61B8D771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FAC686" w14:textId="77777777" w:rsidR="002B73C1" w:rsidRDefault="00000000">
            <w:pPr>
              <w:pStyle w:val="TableText"/>
            </w:pPr>
            <w:r>
              <w:t>Основные шаги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9EC358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Приемка, диагностика, согласование, ремонт, проверка, выдача</w:t>
            </w:r>
          </w:p>
        </w:tc>
      </w:tr>
      <w:tr w:rsidR="002B73C1" w14:paraId="10C52E4D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2DE70A" w14:textId="77777777" w:rsidR="002B73C1" w:rsidRDefault="00000000">
            <w:pPr>
              <w:pStyle w:val="TableText"/>
            </w:pPr>
            <w:r>
              <w:t>Выход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52E11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Исправное оборудование и понятный результат обслуживания</w:t>
            </w:r>
          </w:p>
        </w:tc>
      </w:tr>
      <w:tr w:rsidR="002B73C1" w14:paraId="0238C333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8DF7A4" w14:textId="77777777" w:rsidR="002B73C1" w:rsidRDefault="00000000">
            <w:pPr>
              <w:pStyle w:val="TableText"/>
            </w:pPr>
            <w:r>
              <w:t>Получатель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624D36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Клиент и следующий участник учета</w:t>
            </w:r>
          </w:p>
        </w:tc>
      </w:tr>
      <w:tr w:rsidR="002B73C1" w14:paraId="52B024A3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A51FF1" w14:textId="77777777" w:rsidR="002B73C1" w:rsidRDefault="00000000">
            <w:pPr>
              <w:pStyle w:val="TableText"/>
            </w:pPr>
            <w:r>
              <w:t>Владелец процесса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C74509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Роль, координирующая общий путь и улучшения</w:t>
            </w:r>
          </w:p>
        </w:tc>
      </w:tr>
    </w:tbl>
    <w:p w14:paraId="4A7A6E29" w14:textId="77777777" w:rsidR="002B73C1" w:rsidRDefault="002B73C1">
      <w:pPr>
        <w:spacing w:after="40" w:line="240" w:lineRule="auto"/>
      </w:pPr>
    </w:p>
    <w:p w14:paraId="55E0F8C7" w14:textId="77777777" w:rsidR="002B73C1" w:rsidRDefault="00000000">
      <w:r>
        <w:t>На карте отмечают не только действие, но и ожидание, возврат, передачу данных и решение об исключении. Полезно отделять время активной обработки от полного времени прохождения. Например, 20 минут ремонта внутри двухдневного ожидания не объясняют срок услуги целиком.</w:t>
      </w:r>
    </w:p>
    <w:p w14:paraId="32B4DAFC" w14:textId="77777777" w:rsidR="002B73C1" w:rsidRDefault="00000000">
      <w:r>
        <w:t>Карта «как должно быть» и карта фактической работы различаются. Сначала наблюдают или восстанавливают реальные эпизоды, затем обсуждают улучшение. Иначе схема воспроизводит инструкцию, которая может давно не соответствовать практике.</w:t>
      </w:r>
    </w:p>
    <w:p w14:paraId="5F41D694" w14:textId="77777777" w:rsidR="002B73C1" w:rsidRDefault="00000000">
      <w:r>
        <w:t>Получатель результата может быть внутренним. Закупщику нужна достаточно точная заявка, проверяющему — описание выполненной работы. Неясный вход порождает уточнения и повторные действия даже у квалифицированного исполнителя.</w:t>
      </w:r>
    </w:p>
    <w:p w14:paraId="7BD1CE38" w14:textId="77777777" w:rsidR="002B73C1" w:rsidRDefault="00000000">
      <w:r>
        <w:t>Для учебного задания не требуется сложная нотация. Прямоугольники, стрелки и короткие подписи полезны, если понятны условия переходов. Главное — не красота схемы, а возможность ответить, что происходит с заказом и почему он не движется дальше.</w:t>
      </w:r>
    </w:p>
    <w:p w14:paraId="3AE12E1C" w14:textId="77777777" w:rsidR="002B73C1" w:rsidRDefault="00000000">
      <w:pPr>
        <w:pStyle w:val="1"/>
        <w:pageBreakBefore/>
      </w:pPr>
      <w:r>
        <w:lastRenderedPageBreak/>
        <w:t>2. Пропускная способность и узкое место</w:t>
      </w:r>
    </w:p>
    <w:p w14:paraId="6BB2B412" w14:textId="77777777" w:rsidR="002B73C1" w:rsidRDefault="00000000">
      <w:r>
        <w:t>Рассмотрим последовательный процесс из трех операций с отдельным исполнителем на каждой. Доступное время — 480 минут в день. Один сопоставимый заказ занимает на первом этапе 12 минут, на втором — 20, на третьем — 15. В учебной модели нет перерывов, переналадки и брака.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2B73C1" w14:paraId="32576D84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B316D1" w14:textId="77777777" w:rsidR="002B73C1" w:rsidRDefault="00000000">
            <w:pPr>
              <w:pStyle w:val="TableText"/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7F2892" w14:textId="77777777" w:rsidR="002B73C1" w:rsidRDefault="00000000">
            <w:pPr>
              <w:pStyle w:val="TableText"/>
            </w:pPr>
            <w:r>
              <w:rPr>
                <w:b/>
                <w:color w:val="FFFFFF"/>
              </w:rPr>
              <w:t>Минут на заказ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4417F2" w14:textId="77777777" w:rsidR="002B73C1" w:rsidRDefault="00000000">
            <w:pPr>
              <w:pStyle w:val="TableText"/>
            </w:pPr>
            <w:r>
              <w:rPr>
                <w:b/>
                <w:color w:val="FFFFFF"/>
              </w:rPr>
              <w:t>Расчетная мощность в день</w:t>
            </w:r>
          </w:p>
        </w:tc>
      </w:tr>
      <w:tr w:rsidR="002B73C1" w14:paraId="19B559EB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11292F" w14:textId="77777777" w:rsidR="002B73C1" w:rsidRDefault="00000000">
            <w:pPr>
              <w:pStyle w:val="TableText"/>
            </w:pPr>
            <w:r>
              <w:t>Приемка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65CDD0" w14:textId="77777777" w:rsidR="002B73C1" w:rsidRDefault="00000000">
            <w:pPr>
              <w:pStyle w:val="TableText"/>
            </w:pPr>
            <w:r>
              <w:t>12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9560F4" w14:textId="77777777" w:rsidR="002B73C1" w:rsidRDefault="00000000">
            <w:pPr>
              <w:pStyle w:val="TableText"/>
            </w:pPr>
            <w:r>
              <w:t>480 / 12 = 40</w:t>
            </w:r>
          </w:p>
        </w:tc>
      </w:tr>
      <w:tr w:rsidR="002B73C1" w14:paraId="789AE820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4747B6" w14:textId="77777777" w:rsidR="002B73C1" w:rsidRDefault="00000000">
            <w:pPr>
              <w:pStyle w:val="TableText"/>
            </w:pPr>
            <w:r>
              <w:t>Основная обработка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970BEE" w14:textId="77777777" w:rsidR="002B73C1" w:rsidRDefault="00000000">
            <w:pPr>
              <w:pStyle w:val="TableText"/>
            </w:pPr>
            <w:r>
              <w:t>20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B151C6" w14:textId="77777777" w:rsidR="002B73C1" w:rsidRDefault="00000000">
            <w:pPr>
              <w:pStyle w:val="TableText"/>
            </w:pPr>
            <w:r>
              <w:t>480 / 20 = 24</w:t>
            </w:r>
          </w:p>
        </w:tc>
      </w:tr>
      <w:tr w:rsidR="002B73C1" w14:paraId="746A4E21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C8139A" w14:textId="77777777" w:rsidR="002B73C1" w:rsidRDefault="00000000">
            <w:pPr>
              <w:pStyle w:val="TableText"/>
            </w:pPr>
            <w:r>
              <w:t>Проверка и выдача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A4DE13" w14:textId="77777777" w:rsidR="002B73C1" w:rsidRDefault="00000000">
            <w:pPr>
              <w:pStyle w:val="TableText"/>
            </w:pPr>
            <w:r>
              <w:t>15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E864A8" w14:textId="77777777" w:rsidR="002B73C1" w:rsidRDefault="00000000">
            <w:pPr>
              <w:pStyle w:val="TableText"/>
            </w:pPr>
            <w:r>
              <w:t>480 / 15 = 32</w:t>
            </w:r>
          </w:p>
        </w:tc>
      </w:tr>
    </w:tbl>
    <w:p w14:paraId="2D4444AC" w14:textId="77777777" w:rsidR="002B73C1" w:rsidRDefault="002B73C1">
      <w:pPr>
        <w:spacing w:after="40" w:line="240" w:lineRule="auto"/>
      </w:pPr>
    </w:p>
    <w:p w14:paraId="2F0B378D" w14:textId="77777777" w:rsidR="002B73C1" w:rsidRDefault="00000000">
      <w:r>
        <w:t xml:space="preserve">Расчетный предел установившегося потока определяется вторым этапом — 24 заказа в день. Это </w:t>
      </w:r>
      <w:r>
        <w:rPr>
          <w:b/>
        </w:rPr>
        <w:t>узкое место</w:t>
      </w:r>
      <w:r>
        <w:t>. Суммировать мощности до 96 нельзя: каждый заказ должен пройти все операции. Фактический выпуск может быть ниже из-за условий, исключенных из модели.</w:t>
      </w:r>
    </w:p>
    <w:p w14:paraId="5C5EF77C" w14:textId="77777777" w:rsidR="002B73C1" w:rsidRDefault="00000000">
      <w:r>
        <w:t>Если поступает 30 заказов в день, а завершить можно 24, незавершенная работа увеличивается на шесть ежедневно. За пять дней прибавится 30 заказов при неизменных условиях. Это баланс потока, а не точный расчет ожидания каждого клиента.</w:t>
      </w:r>
    </w:p>
    <w:p w14:paraId="42493307" w14:textId="77777777" w:rsidR="002B73C1" w:rsidRDefault="00000000">
      <w:r>
        <w:t>Ускорение приемки с 12 до 10 минут повысит ее мощность с 40 до 48, но само по себе не снимет ограничение обработки. Более того, без управления входом оно способно ускорить накопление очереди. Сначала следует понять, какие меры реально увеличат полезный выход ограничивающего этапа.</w:t>
      </w:r>
    </w:p>
    <w:p w14:paraId="0D376B5D" w14:textId="77777777" w:rsidR="002B73C1" w:rsidRDefault="00000000">
      <w:r>
        <w:t>Варианты включают устранение повторной работы, подготовку материалов заранее, изменение последовательности, обучение и дополнительный ресурс. Нельзя автоматически требовать работать быстрее, если операция включает обязательную проверку или зависит от оборудования.</w:t>
      </w:r>
    </w:p>
    <w:p w14:paraId="221E7DC4" w14:textId="77777777" w:rsidR="002B73C1" w:rsidRDefault="00000000">
      <w:r>
        <w:t>Реальная мощность зависит от состава заказов, смен, доступности людей и вариативности. Среднее время может скрывать большой разброс. Поэтому обещание срока строится не только на арифметическом пределе, но и на наблюдении за условиями и допустимым риском задержки.</w:t>
      </w:r>
    </w:p>
    <w:p w14:paraId="06CB9DC6" w14:textId="77777777" w:rsidR="002B73C1" w:rsidRDefault="00000000">
      <w:pPr>
        <w:pStyle w:val="1"/>
        <w:pageBreakBefore/>
      </w:pPr>
      <w:r>
        <w:lastRenderedPageBreak/>
        <w:t>3. Качество, стандарты и управление запасами</w:t>
      </w:r>
    </w:p>
    <w:p w14:paraId="4C70790A" w14:textId="77777777" w:rsidR="002B73C1" w:rsidRDefault="00000000">
      <w:r>
        <w:t>Качество в управленческом анализе связывается с выполнением требований и пригодностью результата для задачи. Проверка только внешнего вида не гарантирует работоспособность, а отсутствие жалобы не означает, что клиент успешно использовал услугу.</w:t>
      </w:r>
    </w:p>
    <w:p w14:paraId="11E052BF" w14:textId="77777777" w:rsidR="002B73C1" w:rsidRDefault="00000000">
      <w:r>
        <w:t>Различают обнаружение дефекта, его исправление и предотвращение повторения. Если каждый раз дорабатывать неверно оформленную заявку, процесс остается зависимым от исправления. Возможная профилактика — понятная форма, обязательные сведения и проверка входа до передачи.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2B73C1" w14:paraId="55770297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D32241" w14:textId="77777777" w:rsidR="002B73C1" w:rsidRDefault="00000000">
            <w:pPr>
              <w:pStyle w:val="TableText"/>
            </w:pPr>
            <w:r>
              <w:rPr>
                <w:b/>
                <w:color w:val="FFFFFF"/>
              </w:rPr>
              <w:t>Подход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D612A5" w14:textId="77777777" w:rsidR="002B73C1" w:rsidRDefault="00000000">
            <w:pPr>
              <w:pStyle w:val="TableText"/>
            </w:pPr>
            <w:r>
              <w:rPr>
                <w:b/>
                <w:color w:val="FFFFFF"/>
              </w:rPr>
              <w:t>Пример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962786" w14:textId="77777777" w:rsidR="002B73C1" w:rsidRDefault="00000000">
            <w:pPr>
              <w:pStyle w:val="TableText"/>
            </w:pPr>
            <w:r>
              <w:rPr>
                <w:b/>
                <w:color w:val="FFFFFF"/>
              </w:rPr>
              <w:t>Ограничение</w:t>
            </w:r>
          </w:p>
        </w:tc>
      </w:tr>
      <w:tr w:rsidR="002B73C1" w14:paraId="0F2434CE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AB3C90" w14:textId="77777777" w:rsidR="002B73C1" w:rsidRDefault="00000000">
            <w:pPr>
              <w:pStyle w:val="TableText"/>
            </w:pPr>
            <w:r>
              <w:t>Итоговая проверка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3F4BC3" w14:textId="77777777" w:rsidR="002B73C1" w:rsidRDefault="00000000">
            <w:pPr>
              <w:pStyle w:val="TableText"/>
            </w:pPr>
            <w:r>
              <w:t>Проверить готовое изделие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A3D72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Ошибка уже потребовала труда и материалов</w:t>
            </w:r>
          </w:p>
        </w:tc>
      </w:tr>
      <w:tr w:rsidR="002B73C1" w14:paraId="20948A18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A7602" w14:textId="77777777" w:rsidR="002B73C1" w:rsidRDefault="00000000">
            <w:pPr>
              <w:pStyle w:val="TableText"/>
            </w:pPr>
            <w:r>
              <w:t>Контроль в процессе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5E2D40" w14:textId="77777777" w:rsidR="002B73C1" w:rsidRDefault="00000000">
            <w:pPr>
              <w:pStyle w:val="TableText"/>
            </w:pPr>
            <w:r>
              <w:t>Проверить критический переход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FADA46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Нужны понятные признаки и полномочия</w:t>
            </w:r>
          </w:p>
        </w:tc>
      </w:tr>
      <w:tr w:rsidR="002B73C1" w14:paraId="08DC6418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828C50" w14:textId="77777777" w:rsidR="002B73C1" w:rsidRDefault="00000000">
            <w:pPr>
              <w:pStyle w:val="TableText"/>
            </w:pPr>
            <w:r>
              <w:t>Предотвращение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4DD1DA" w14:textId="77777777" w:rsidR="002B73C1" w:rsidRDefault="00000000">
            <w:pPr>
              <w:pStyle w:val="TableText"/>
            </w:pPr>
            <w:r>
              <w:t>Исключить неоднозначное заполнение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78442F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Требуется проверить новые сценарии ошибки</w:t>
            </w:r>
          </w:p>
        </w:tc>
      </w:tr>
      <w:tr w:rsidR="002B73C1" w14:paraId="5F423098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F895DC" w14:textId="77777777" w:rsidR="002B73C1" w:rsidRDefault="00000000">
            <w:pPr>
              <w:pStyle w:val="TableText"/>
            </w:pPr>
            <w:r>
              <w:t>Обучение и стандарт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99C1AF" w14:textId="77777777" w:rsidR="002B73C1" w:rsidRDefault="00000000">
            <w:pPr>
              <w:pStyle w:val="TableText"/>
            </w:pPr>
            <w:r>
              <w:t>Показать правильный способ работы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A82938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Инструкция должна применяться и обновляться</w:t>
            </w:r>
          </w:p>
        </w:tc>
      </w:tr>
    </w:tbl>
    <w:p w14:paraId="094F1C9A" w14:textId="77777777" w:rsidR="002B73C1" w:rsidRDefault="002B73C1">
      <w:pPr>
        <w:spacing w:after="40" w:line="240" w:lineRule="auto"/>
      </w:pPr>
    </w:p>
    <w:p w14:paraId="3B08EA35" w14:textId="77777777" w:rsidR="002B73C1" w:rsidRDefault="00000000">
      <w:r>
        <w:t>Стандарт — согласованный способ работы и критерий результата, а не запрет думать. Он помогает повторять надежную операцию и замечать отклонения. При изменении условий стандарт пересматривают, сохраняя историю и объяснение для исполнителей.</w:t>
      </w:r>
    </w:p>
    <w:p w14:paraId="600DB7D0" w14:textId="77777777" w:rsidR="002B73C1" w:rsidRDefault="00000000">
      <w:r>
        <w:t>Запас может защищать от неопределенности спроса и поставки, но связывает ресурсы, занимает место и создает риск устаревания. Недостаточный запас способен остановить весь поток. Поэтому задача не сводится к его максимальному сокращению: нужны данные о потреблении, сроке поставки и последствиях отсутствия.</w:t>
      </w:r>
    </w:p>
    <w:p w14:paraId="0951881F" w14:textId="77777777" w:rsidR="002B73C1" w:rsidRDefault="00000000">
      <w:r>
        <w:t>Для учебного правила пополнения можно назвать момент проверки, уровень остатка, ответственного и действия при задержке. Числовой порог выбирается под сценарий, а не копируется из чужой компании. Сезонность и нерегулярные крупные заказы требуют отдельного рассмотрения.</w:t>
      </w:r>
    </w:p>
    <w:p w14:paraId="17DFD3C6" w14:textId="77777777" w:rsidR="002B73C1" w:rsidRDefault="00000000">
      <w:r>
        <w:t>Качество и запас связаны: большое количество незавершенных изделий способно скрывать повторяющийся дефект до позднего этапа. Сокращая партии, необходимо убедиться, что сохранены устойчивость поставки и возможность остановить ошибочный процесс, а не просто уменьшить число в отчете.</w:t>
      </w:r>
    </w:p>
    <w:p w14:paraId="00CC037D" w14:textId="77777777" w:rsidR="002B73C1" w:rsidRDefault="00000000">
      <w:pPr>
        <w:pStyle w:val="1"/>
        <w:pageBreakBefore/>
      </w:pPr>
      <w:r>
        <w:lastRenderedPageBreak/>
        <w:t>4. Реальный пример: производственная система Toyota</w:t>
      </w:r>
    </w:p>
    <w:p w14:paraId="2DAE7A80" w14:textId="77777777" w:rsidR="002B73C1" w:rsidRDefault="00000000">
      <w:r>
        <w:t xml:space="preserve">Toyota описывает два ключевых основания своей производственной системы: </w:t>
      </w:r>
      <w:r>
        <w:rPr>
          <w:b/>
        </w:rPr>
        <w:t>jidoka</w:t>
      </w:r>
      <w:r>
        <w:t xml:space="preserve">, то есть обнаружение аномалии и остановка проблемного процесса, и </w:t>
      </w:r>
      <w:r>
        <w:rPr>
          <w:b/>
        </w:rPr>
        <w:t>Just-in-Time</w:t>
      </w:r>
      <w:r>
        <w:t xml:space="preserve"> — согласование производства с необходимым количеством и моментом. Компания также подчеркивает постоянные улучшения и роль людей в развитии работы [2].</w:t>
      </w:r>
    </w:p>
    <w:p w14:paraId="199E3ACC" w14:textId="77777777" w:rsidR="002B73C1" w:rsidRDefault="00000000">
      <w:r>
        <w:t>Just-in-Time не следует переводить в правило «запасов не должно быть вообще». В описании Toyota речь идет об организации потока и необходимом минимальном запасе, поддерживающем последующее производство. Конкретные настройки зависят от системы и условий поставки.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2B73C1" w14:paraId="4946901D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26F39" w14:textId="77777777" w:rsidR="002B73C1" w:rsidRDefault="00000000">
            <w:pPr>
              <w:pStyle w:val="TableText"/>
            </w:pPr>
            <w:r>
              <w:rPr>
                <w:b/>
                <w:color w:val="FFFFFF"/>
              </w:rPr>
              <w:t>Принцип для обсуждения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B1CE5D" w14:textId="77777777" w:rsidR="002B73C1" w:rsidRDefault="00000000">
            <w:pPr>
              <w:pStyle w:val="TableText"/>
            </w:pPr>
            <w:r>
              <w:rPr>
                <w:b/>
                <w:color w:val="FFFFFF"/>
              </w:rPr>
              <w:t>Вопрос к учебному сервису</w:t>
            </w:r>
          </w:p>
        </w:tc>
      </w:tr>
      <w:tr w:rsidR="002B73C1" w14:paraId="576E7FC0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138992" w14:textId="77777777" w:rsidR="002B73C1" w:rsidRDefault="00000000">
            <w:pPr>
              <w:pStyle w:val="TableText"/>
            </w:pPr>
            <w:r>
              <w:t>Обнаружить отклонение у источника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916223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На каком этапе ошибка впервые становится видимой?</w:t>
            </w:r>
          </w:p>
        </w:tc>
      </w:tr>
      <w:tr w:rsidR="002B73C1" w14:paraId="1DC33EE6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27DAF1" w14:textId="77777777" w:rsidR="002B73C1" w:rsidRDefault="00000000">
            <w:pPr>
              <w:pStyle w:val="TableText"/>
            </w:pPr>
            <w:r>
              <w:t>Не передавать дефект дальше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072280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Кто может остановить передачу и что делает после этого?</w:t>
            </w:r>
          </w:p>
        </w:tc>
      </w:tr>
      <w:tr w:rsidR="002B73C1" w14:paraId="1986EF65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50D272" w14:textId="77777777" w:rsidR="002B73C1" w:rsidRDefault="00000000">
            <w:pPr>
              <w:pStyle w:val="TableText"/>
            </w:pPr>
            <w:r>
              <w:t>Согласовать поток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A657E6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Не создаем ли работу быстрее, чем ее может принять следующий этап?</w:t>
            </w:r>
          </w:p>
        </w:tc>
      </w:tr>
      <w:tr w:rsidR="002B73C1" w14:paraId="55AA49AF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9AAB30" w14:textId="77777777" w:rsidR="002B73C1" w:rsidRDefault="00000000">
            <w:pPr>
              <w:pStyle w:val="TableText"/>
            </w:pPr>
            <w:r>
              <w:t>Улучшать повторяемый способ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A644CE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Какие наблюдения приводят к обновлению стандарта?</w:t>
            </w:r>
          </w:p>
        </w:tc>
      </w:tr>
    </w:tbl>
    <w:p w14:paraId="00D996EB" w14:textId="77777777" w:rsidR="002B73C1" w:rsidRDefault="002B73C1">
      <w:pPr>
        <w:spacing w:after="40" w:line="240" w:lineRule="auto"/>
      </w:pPr>
    </w:p>
    <w:p w14:paraId="367F6EC4" w14:textId="77777777" w:rsidR="002B73C1" w:rsidRDefault="00000000">
      <w:r>
        <w:t>Это авторская адаптация вопросов, а не утверждение, что мастерская применяет полную систему Toyota. Нельзя обещать ее производственные результаты после установки доски задач или сокращения склада. Для переноса необходимо изучить собственный поток, риски и способности участников.</w:t>
      </w:r>
    </w:p>
    <w:p w14:paraId="51C9344A" w14:textId="77777777" w:rsidR="002B73C1" w:rsidRDefault="00000000">
      <w:r>
        <w:t>Рассмотрим пример: после диагностики мастер передает заказ без номера нужной детали. Закупщик тратит время на уточнение. Контроль входа способен обнаружить пробел раньше, но при неудачной реализации превратится в дополнительную формальную подпись. Проверять нужно содержание и частоту возвратов, а не наличие галочки.</w:t>
      </w:r>
    </w:p>
    <w:p w14:paraId="2EE7CD15" w14:textId="77777777" w:rsidR="002B73C1" w:rsidRDefault="00000000">
      <w:r>
        <w:t>Остановка процесса имеет смысл только вместе с маршрутом помощи. Сотрудник должен знать, кого привлечь, как защитить результат и когда работу можно возобновить. Одного права «остановить» недостаточно, если организация не выделяет ресурс на устранение причины.</w:t>
      </w:r>
    </w:p>
    <w:p w14:paraId="0DB35C13" w14:textId="77777777" w:rsidR="002B73C1" w:rsidRDefault="00000000">
      <w:r>
        <w:t>Первичный источник описывает принципы компании. Он не является независимым экспериментом, доказывающим конкретную величину эффекта для любой отрасли. В курсе кейс используется для построения управленческих вопросов и безопасного плана улучшения.</w:t>
      </w:r>
    </w:p>
    <w:p w14:paraId="34DFF648" w14:textId="77777777" w:rsidR="002B73C1" w:rsidRDefault="00000000">
      <w:pPr>
        <w:pStyle w:val="1"/>
        <w:pageBreakBefore/>
      </w:pPr>
      <w:r>
        <w:lastRenderedPageBreak/>
        <w:t>5. Как организовать улучшение процесса</w:t>
      </w:r>
    </w:p>
    <w:p w14:paraId="0EF7F689" w14:textId="77777777" w:rsidR="002B73C1" w:rsidRDefault="00000000">
      <w:r>
        <w:t>Начните с ограниченной проблемы: например, возврата заявок из закупки на уточнение. Определите единицу анализа — один заказ, а не число сообщений в чате. Затем соберите сведения о причинах и времени, не смешивая несколько разных процессов.</w:t>
      </w:r>
    </w:p>
    <w:p w14:paraId="59B99918" w14:textId="77777777" w:rsidR="002B73C1" w:rsidRDefault="00000000">
      <w:r>
        <w:t>В условной группе из 50 заявок 15 вернулись из-за неполных данных. Доля возврата — 30%. После изменения формы в другой группе из 50 возвратились восемь, то есть 16%. Разница составляет 14 процентных пунктов. Без сопоставимости групп и условий нельзя приписать всю разницу только форме.</w:t>
      </w:r>
    </w:p>
    <w:p w14:paraId="403317D1" w14:textId="77777777" w:rsidR="002B73C1" w:rsidRDefault="00000000">
      <w:r>
        <w:t>Для проверки нужны дополнительные признаки: насколько легко заполнить форму, не выросло ли время приемки, не стали ли сотрудники пропускать сложные заказы и не изменились ли требования закупщика. Улучшение одного показателя не должно достигаться скрытым исключением неудобной работы.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2B73C1" w14:paraId="2FA11566" w14:textId="77777777">
        <w:trPr>
          <w:cantSplit/>
          <w:tblHeader/>
          <w:jc w:val="center"/>
        </w:trPr>
        <w:tc>
          <w:tcPr>
            <w:tcW w:w="300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258E90" w14:textId="77777777" w:rsidR="002B73C1" w:rsidRDefault="00000000">
            <w:pPr>
              <w:pStyle w:val="TableText"/>
            </w:pPr>
            <w:r>
              <w:rPr>
                <w:b/>
                <w:color w:val="FFFFFF"/>
              </w:rPr>
              <w:t>Этап улучшения</w:t>
            </w:r>
          </w:p>
        </w:tc>
        <w:tc>
          <w:tcPr>
            <w:tcW w:w="6633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DAD16D" w14:textId="77777777" w:rsidR="002B73C1" w:rsidRDefault="00000000">
            <w:pPr>
              <w:pStyle w:val="TableText"/>
            </w:pPr>
            <w:r>
              <w:rPr>
                <w:b/>
                <w:color w:val="FFFFFF"/>
              </w:rPr>
              <w:t>Результат</w:t>
            </w:r>
          </w:p>
        </w:tc>
      </w:tr>
      <w:tr w:rsidR="002B73C1" w14:paraId="5B45D329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BEA985" w14:textId="77777777" w:rsidR="002B73C1" w:rsidRDefault="00000000">
            <w:pPr>
              <w:pStyle w:val="TableText"/>
            </w:pPr>
            <w:r>
              <w:t>Уточнить проблему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7A2763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Понятны границы, исходное состояние и последствия</w:t>
            </w:r>
          </w:p>
        </w:tc>
      </w:tr>
      <w:tr w:rsidR="002B73C1" w14:paraId="60DD7CF1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C2AFB4" w14:textId="77777777" w:rsidR="002B73C1" w:rsidRDefault="00000000">
            <w:pPr>
              <w:pStyle w:val="TableText"/>
            </w:pPr>
            <w:r>
              <w:t>Найти возможную причину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DB3DC4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Есть конкретные эпизоды и альтернативное объяснение</w:t>
            </w:r>
          </w:p>
        </w:tc>
      </w:tr>
      <w:tr w:rsidR="002B73C1" w14:paraId="222E369C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0F033E" w14:textId="77777777" w:rsidR="002B73C1" w:rsidRDefault="00000000">
            <w:pPr>
              <w:pStyle w:val="TableText"/>
            </w:pPr>
            <w:r>
              <w:t>Подготовить изменение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FC2542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Определены новый способ и условия качества</w:t>
            </w:r>
          </w:p>
        </w:tc>
      </w:tr>
      <w:tr w:rsidR="002B73C1" w14:paraId="4EEB02C5" w14:textId="77777777">
        <w:trPr>
          <w:cantSplit/>
          <w:jc w:val="center"/>
        </w:trPr>
        <w:tc>
          <w:tcPr>
            <w:tcW w:w="300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F1CC25" w14:textId="77777777" w:rsidR="002B73C1" w:rsidRDefault="00000000">
            <w:pPr>
              <w:pStyle w:val="TableText"/>
            </w:pPr>
            <w:r>
              <w:t>Проверить на ограниченном объеме</w:t>
            </w:r>
          </w:p>
        </w:tc>
        <w:tc>
          <w:tcPr>
            <w:tcW w:w="663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31A09A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Сохранены исходные данные и наблюдения</w:t>
            </w:r>
          </w:p>
        </w:tc>
      </w:tr>
      <w:tr w:rsidR="002B73C1" w14:paraId="67627AB8" w14:textId="77777777">
        <w:trPr>
          <w:cantSplit/>
          <w:jc w:val="center"/>
        </w:trPr>
        <w:tc>
          <w:tcPr>
            <w:tcW w:w="300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D61CB4" w14:textId="77777777" w:rsidR="002B73C1" w:rsidRDefault="00000000">
            <w:pPr>
              <w:pStyle w:val="TableText"/>
            </w:pPr>
            <w:r>
              <w:t>Принять решение</w:t>
            </w:r>
          </w:p>
        </w:tc>
        <w:tc>
          <w:tcPr>
            <w:tcW w:w="6633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17F6C3" w14:textId="77777777" w:rsidR="002B73C1" w:rsidRPr="00463512" w:rsidRDefault="00000000">
            <w:pPr>
              <w:pStyle w:val="TableText"/>
              <w:rPr>
                <w:lang w:val="ru-RU"/>
              </w:rPr>
            </w:pPr>
            <w:r w:rsidRPr="00463512">
              <w:rPr>
                <w:lang w:val="ru-RU"/>
              </w:rPr>
              <w:t>Масштабирование, доработка или отказ с объяснением</w:t>
            </w:r>
          </w:p>
        </w:tc>
      </w:tr>
    </w:tbl>
    <w:p w14:paraId="480AC38E" w14:textId="77777777" w:rsidR="002B73C1" w:rsidRDefault="002B73C1">
      <w:pPr>
        <w:spacing w:after="40" w:line="240" w:lineRule="auto"/>
      </w:pPr>
    </w:p>
    <w:p w14:paraId="5FFCE8D7" w14:textId="77777777" w:rsidR="002B73C1" w:rsidRDefault="00000000">
      <w:r>
        <w:t>Владелец процесса организует работу между функциями, но не обязан выполнять каждую операцию. Ему нужны полномочия согласовывать изменения, доступ к данным и возможность передать существенную проблему руководству. Без этого роль остается символической.</w:t>
      </w:r>
    </w:p>
    <w:p w14:paraId="047D5A2C" w14:textId="77777777" w:rsidR="002B73C1" w:rsidRDefault="00000000">
      <w:r>
        <w:t>После успешной проверки обновляют инструкцию, обучают участников и назначают период повторного обзора. Разовое улучшение может исчезнуть при смене состава команды или поставщика. Устойчивость требует сохранения рабочего знания, а не постоянного героического вмешательства.</w:t>
      </w:r>
    </w:p>
    <w:p w14:paraId="57F90A32" w14:textId="77777777" w:rsidR="002B73C1" w:rsidRDefault="00000000">
      <w:r>
        <w:t>Итоговый отчет показывает и полезный результат, и издержки изменения. Честно описанная неудачная проверка также полезна: она позволяет отказаться от неработающего решения до большого расхода ресурсов.</w:t>
      </w:r>
    </w:p>
    <w:p w14:paraId="0809138F" w14:textId="77777777" w:rsidR="002B73C1" w:rsidRDefault="00000000">
      <w:pPr>
        <w:pStyle w:val="1"/>
        <w:pageBreakBefore/>
      </w:pPr>
      <w:r>
        <w:lastRenderedPageBreak/>
        <w:t>Самопроверка и самостоятельная работа</w:t>
      </w:r>
    </w:p>
    <w:p w14:paraId="5F3FFDEF" w14:textId="77777777" w:rsidR="002B73C1" w:rsidRPr="00463512" w:rsidRDefault="00000000">
      <w:pPr>
        <w:pStyle w:val="Small"/>
        <w:rPr>
          <w:lang w:val="ru-RU"/>
        </w:rPr>
      </w:pPr>
      <w:r w:rsidRPr="00463512">
        <w:rPr>
          <w:lang w:val="ru-RU"/>
        </w:rPr>
        <w:t>Сначала сформулируйте ответ самостоятельно, затем сопоставьте его с ориентиром. Допустимы другие примеры при сохранении корректной логики.</w:t>
      </w:r>
    </w:p>
    <w:p w14:paraId="34FDA160" w14:textId="77777777" w:rsidR="002B73C1" w:rsidRDefault="00000000">
      <w:r>
        <w:rPr>
          <w:b/>
        </w:rPr>
        <w:t>1. Чем процесс отличается от отдела?</w:t>
      </w:r>
      <w:r>
        <w:t xml:space="preserve"> Процесс описывает путь результата и может пересекать несколько отделов.</w:t>
      </w:r>
    </w:p>
    <w:p w14:paraId="0124BAC4" w14:textId="77777777" w:rsidR="002B73C1" w:rsidRDefault="00000000">
      <w:r>
        <w:rPr>
          <w:b/>
        </w:rPr>
        <w:t>2. Почему мощности 40, 24 и 32 нельзя сложить?</w:t>
      </w:r>
      <w:r>
        <w:t xml:space="preserve"> Это последовательные этапы одного потока; каждый заказ должен пройти ограничивающий этап.</w:t>
      </w:r>
    </w:p>
    <w:p w14:paraId="791DB157" w14:textId="77777777" w:rsidR="002B73C1" w:rsidRDefault="00000000">
      <w:r>
        <w:rPr>
          <w:b/>
        </w:rPr>
        <w:t>3. Сокращение запаса всегда улучшает работу?</w:t>
      </w:r>
      <w:r>
        <w:t xml:space="preserve"> Нет. Нужно учитывать надежность поставки, неопределенность и последствия отсутствия ресурса.</w:t>
      </w:r>
    </w:p>
    <w:p w14:paraId="03294308" w14:textId="77777777" w:rsidR="002B73C1" w:rsidRDefault="00000000">
      <w:r>
        <w:rPr>
          <w:b/>
        </w:rPr>
        <w:t>4. Что отличает профилактику от исправления?</w:t>
      </w:r>
      <w:r>
        <w:t xml:space="preserve"> Профилактика изменяет условия возникновения ошибки, а исправление устраняет уже обнаруженный дефект.</w:t>
      </w:r>
    </w:p>
    <w:p w14:paraId="60FD42A0" w14:textId="77777777" w:rsidR="002B73C1" w:rsidRDefault="00000000">
      <w:r>
        <w:rPr>
          <w:b/>
        </w:rPr>
        <w:t>5. Что показывает сравнение 30% и 16% возвратов?</w:t>
      </w:r>
      <w:r>
        <w:t xml:space="preserve"> Наблюдаемое снижение на 14 процентных пунктов; причинная интерпретация зависит от дизайна и сопоставимости.</w:t>
      </w:r>
    </w:p>
    <w:p w14:paraId="075DEC60" w14:textId="47EDCB95" w:rsidR="002B73C1" w:rsidRPr="00463512" w:rsidRDefault="002B73C1">
      <w:pPr>
        <w:pStyle w:val="Small"/>
        <w:rPr>
          <w:lang w:val="ru-RU"/>
        </w:rPr>
      </w:pPr>
    </w:p>
    <w:sectPr w:rsidR="002B73C1" w:rsidRPr="00463512" w:rsidSect="00034616">
      <w:headerReference w:type="default" r:id="rId8"/>
      <w:footerReference w:type="default" r:id="rId9"/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8C1D3" w14:textId="77777777" w:rsidR="00387CFD" w:rsidRDefault="00387CFD">
      <w:pPr>
        <w:spacing w:after="0" w:line="240" w:lineRule="auto"/>
      </w:pPr>
      <w:r>
        <w:separator/>
      </w:r>
    </w:p>
  </w:endnote>
  <w:endnote w:type="continuationSeparator" w:id="0">
    <w:p w14:paraId="1ED288FF" w14:textId="77777777" w:rsidR="00387CFD" w:rsidRDefault="00387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E589A" w14:textId="1E5FAB64" w:rsidR="002B73C1" w:rsidRDefault="002B73C1">
    <w:pPr>
      <w:pStyle w:val="Small"/>
      <w:tabs>
        <w:tab w:val="lef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CA492" w14:textId="77777777" w:rsidR="00387CFD" w:rsidRDefault="00387CFD">
      <w:pPr>
        <w:spacing w:after="0" w:line="240" w:lineRule="auto"/>
      </w:pPr>
      <w:r>
        <w:separator/>
      </w:r>
    </w:p>
  </w:footnote>
  <w:footnote w:type="continuationSeparator" w:id="0">
    <w:p w14:paraId="0F5C672C" w14:textId="77777777" w:rsidR="00387CFD" w:rsidRDefault="00387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ABB9A" w14:textId="0E8EFBD4" w:rsidR="002B73C1" w:rsidRDefault="002B73C1">
    <w:pPr>
      <w:pStyle w:val="Small"/>
      <w:pBdr>
        <w:bottom w:val="single" w:sz="4" w:space="0" w:color="BFCED2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4198977">
    <w:abstractNumId w:val="8"/>
  </w:num>
  <w:num w:numId="2" w16cid:durableId="1831556672">
    <w:abstractNumId w:val="6"/>
  </w:num>
  <w:num w:numId="3" w16cid:durableId="128057613">
    <w:abstractNumId w:val="5"/>
  </w:num>
  <w:num w:numId="4" w16cid:durableId="643317875">
    <w:abstractNumId w:val="4"/>
  </w:num>
  <w:num w:numId="5" w16cid:durableId="273170917">
    <w:abstractNumId w:val="7"/>
  </w:num>
  <w:num w:numId="6" w16cid:durableId="286663640">
    <w:abstractNumId w:val="3"/>
  </w:num>
  <w:num w:numId="7" w16cid:durableId="245454411">
    <w:abstractNumId w:val="2"/>
  </w:num>
  <w:num w:numId="8" w16cid:durableId="1411005499">
    <w:abstractNumId w:val="1"/>
  </w:num>
  <w:num w:numId="9" w16cid:durableId="2079547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73C1"/>
    <w:rsid w:val="00326F90"/>
    <w:rsid w:val="00387CFD"/>
    <w:rsid w:val="00463512"/>
    <w:rsid w:val="00AA1D8D"/>
    <w:rsid w:val="00B47730"/>
    <w:rsid w:val="00CB0664"/>
    <w:rsid w:val="00E651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9C6EF8"/>
  <w14:defaultImageDpi w14:val="300"/>
  <w15:docId w15:val="{21ED9764-5491-4C0F-8329-3526D2D86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/>
      <w:b/>
      <w:bCs/>
      <w:color w:val="213C4B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80"/>
      <w:outlineLvl w:val="1"/>
    </w:pPr>
    <w:rPr>
      <w:rFonts w:asciiTheme="majorHAnsi" w:eastAsiaTheme="majorEastAsia" w:hAnsiTheme="majorHAnsi" w:cstheme="majorBidi"/>
      <w:b/>
      <w:bCs/>
      <w:color w:val="28747A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213C4B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24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20" w:line="259" w:lineRule="auto"/>
    </w:pPr>
    <w:rPr>
      <w:rFonts w:ascii="Arial" w:eastAsia="Arial" w:hAnsi="Arial" w:cs="Arial"/>
      <w:color w:val="5D6870"/>
      <w:sz w:val="19"/>
    </w:rPr>
  </w:style>
  <w:style w:type="paragraph" w:customStyle="1" w:styleId="TableText">
    <w:name w:val="Table Text"/>
    <w:pPr>
      <w:spacing w:after="40" w:line="259" w:lineRule="auto"/>
    </w:pPr>
    <w:rPr>
      <w:rFonts w:ascii="Arial" w:eastAsia="Arial" w:hAnsi="Arial" w:cs="Arial"/>
      <w:sz w:val="20"/>
    </w:rPr>
  </w:style>
  <w:style w:type="paragraph" w:customStyle="1" w:styleId="Callout">
    <w:name w:val="Callout"/>
    <w:pPr>
      <w:spacing w:before="120" w:after="160" w:line="259" w:lineRule="auto"/>
      <w:ind w:left="142" w:right="11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процессами, операциями и качеством</dc:title>
  <dc:subject>Лекционный материал курса «Основы менеджмента»</dc:subject>
  <dc:creator>Учебные материалы</dc:creator>
  <cp:keywords>менеджмент, бакалавриат,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2026-10-06T13:43:00Z</dcterms:modified>
  <cp:category/>
  <dc:language>ru-RU</dc:language>
</cp:coreProperties>
</file>