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E1DC" w14:textId="77777777" w:rsidR="0048342B" w:rsidRPr="0048342B" w:rsidRDefault="00000000" w:rsidP="0048342B">
      <w:pPr>
        <w:pStyle w:val="aa"/>
      </w:pPr>
      <w:r>
        <w:t>Менеджмент: функции, роли руководителя и результаты организации</w:t>
      </w:r>
    </w:p>
    <w:p w14:paraId="7D95C7E1" w14:textId="77777777" w:rsidR="0048342B" w:rsidRDefault="0048342B" w:rsidP="0048342B">
      <w:pPr>
        <w:pStyle w:val="aa"/>
        <w:rPr>
          <w:lang w:val="en-US"/>
        </w:rPr>
      </w:pPr>
    </w:p>
    <w:p w14:paraId="57EC2E95" w14:textId="18688A7E" w:rsidR="00532250" w:rsidRDefault="00000000" w:rsidP="0048342B">
      <w:pPr>
        <w:pStyle w:val="aa"/>
      </w:pPr>
      <w:r>
        <w:t>1. Четыре функции и связующие процессы</w:t>
      </w:r>
    </w:p>
    <w:p w14:paraId="1AC3EACA" w14:textId="77777777" w:rsidR="00532250" w:rsidRDefault="00000000">
      <w:r>
        <w:rPr>
          <w:b/>
        </w:rPr>
        <w:t>Планирование</w:t>
      </w:r>
      <w:r>
        <w:t xml:space="preserve"> определяет желаемый результат, приоритеты и способ действий. </w:t>
      </w:r>
      <w:r>
        <w:rPr>
          <w:b/>
        </w:rPr>
        <w:t>Организация</w:t>
      </w:r>
      <w:r>
        <w:t xml:space="preserve"> распределяет задачи, полномочия и ресурсы. </w:t>
      </w:r>
      <w:r>
        <w:rPr>
          <w:b/>
        </w:rPr>
        <w:t>Руководство</w:t>
      </w:r>
      <w:r>
        <w:t xml:space="preserve"> обеспечивает направление совместной работы, поддержку и мотивацию. </w:t>
      </w:r>
      <w:r>
        <w:rPr>
          <w:b/>
        </w:rPr>
        <w:t>Контроль</w:t>
      </w:r>
      <w:r>
        <w:t xml:space="preserve"> сопоставляет фактическое состояние с критериями и запускает необходимые изменения. Это рабочая функциональная модель курса; в литературе встречаются и другие способы группировки управленческих действий.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532250" w14:paraId="6126C2BE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306FF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Функция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046A5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Вопрос руководителя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2F1E6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Проверяемый результат работы</w:t>
            </w:r>
          </w:p>
        </w:tc>
      </w:tr>
      <w:tr w:rsidR="00532250" w14:paraId="7DD412FE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9EA16" w14:textId="77777777" w:rsidR="00532250" w:rsidRDefault="00000000">
            <w:pPr>
              <w:pStyle w:val="TableText"/>
            </w:pPr>
            <w:r>
              <w:t>Планирование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661985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Чего нужно достичь и к какому сроку?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DE0C0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Цель, ограничения и согласованный план</w:t>
            </w:r>
          </w:p>
        </w:tc>
      </w:tr>
      <w:tr w:rsidR="00532250" w14:paraId="2F9E0870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E99408" w14:textId="77777777" w:rsidR="00532250" w:rsidRDefault="00000000">
            <w:pPr>
              <w:pStyle w:val="TableText"/>
            </w:pPr>
            <w:r>
              <w:t>Организация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0D730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Кто выполняет и кто принимает решение?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AC35EF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Распределение задач, ресурсов и прав</w:t>
            </w:r>
          </w:p>
        </w:tc>
      </w:tr>
      <w:tr w:rsidR="00532250" w14:paraId="38E27862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B678D8" w14:textId="77777777" w:rsidR="00532250" w:rsidRDefault="00000000">
            <w:pPr>
              <w:pStyle w:val="TableText"/>
            </w:pPr>
            <w:r>
              <w:t>Руководство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46CD3C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Что помогает людям действовать согласованно?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3C5DAD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Понятные ожидания, помощь и обратная связь</w:t>
            </w:r>
          </w:p>
        </w:tc>
      </w:tr>
      <w:tr w:rsidR="00532250" w14:paraId="79B5C9B3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12CD4" w14:textId="77777777" w:rsidR="00532250" w:rsidRDefault="00000000">
            <w:pPr>
              <w:pStyle w:val="TableText"/>
            </w:pPr>
            <w:r>
              <w:t>Контроль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91AA10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Что получилось и что следует изменить?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361AFB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Данные, объяснение отклонений и корректировка</w:t>
            </w:r>
          </w:p>
        </w:tc>
      </w:tr>
    </w:tbl>
    <w:p w14:paraId="4E07D2E9" w14:textId="77777777" w:rsidR="00532250" w:rsidRDefault="00532250">
      <w:pPr>
        <w:spacing w:after="40" w:line="240" w:lineRule="auto"/>
      </w:pPr>
    </w:p>
    <w:p w14:paraId="1D330A4A" w14:textId="77777777" w:rsidR="00532250" w:rsidRDefault="00000000">
      <w:r>
        <w:t>Функции не выполняются раз и навсегда по очереди. Проверка может показать, что план требует изменения; новая задача — что нужно обучить человека; обратная связь сотрудника — что стандарт оказался непригодным. Поэтому цикл управления предполагает возвращение к предыдущим решениям.</w:t>
      </w:r>
    </w:p>
    <w:p w14:paraId="4A1E83F6" w14:textId="77777777" w:rsidR="00532250" w:rsidRDefault="00000000">
      <w:r>
        <w:t>Коммуникация и принятие решений связывают все четыре функции. Например, распределяя смены, руководитель одновременно выбирает вариант загрузки, обсуждает ограничения сотрудников и устанавливает порядок замены. Нельзя передать всю коммуникацию отдельному специалисту и считать, что остальные функции будут работать автоматически.</w:t>
      </w:r>
    </w:p>
    <w:p w14:paraId="0FB94E5C" w14:textId="77777777" w:rsidR="00532250" w:rsidRDefault="00000000">
      <w:r>
        <w:t>Исследования управленческого труда, обсуждаемые в источнике [1], показывают важность коротких взаимодействий и переключения между задачами. Функциональная схема описывает смысл работы, но не фотографию рабочего дня. Разговор о задержке может одновременно быть сбором данных, согласованием ресурсов и корректировкой плана.</w:t>
      </w:r>
    </w:p>
    <w:p w14:paraId="52FFD8AB" w14:textId="76220735" w:rsidR="00532250" w:rsidRDefault="00000000">
      <w:r>
        <w:t xml:space="preserve">Для анализа полезно соединять два вопроса: «Какую функцию выполняло действие?» и «Какой след оно оставило?». Совещание без решения, ответственного и следующего шага не становится полезным только потому, что названо планированием. </w:t>
      </w:r>
    </w:p>
    <w:p w14:paraId="3C27E945" w14:textId="77777777" w:rsidR="00532250" w:rsidRDefault="00000000">
      <w:pPr>
        <w:pStyle w:val="1"/>
        <w:pageBreakBefore/>
      </w:pPr>
      <w:r>
        <w:lastRenderedPageBreak/>
        <w:t>2. Роли, уровни и компетенции руководителя</w:t>
      </w:r>
    </w:p>
    <w:p w14:paraId="622CCB0A" w14:textId="77777777" w:rsidR="00532250" w:rsidRDefault="00000000">
      <w:r>
        <w:t>Генри Минцберг объединял управленческие роли в межличностные, информационные и связанные с решениями. К ним относятся представительство, лидерство и поддержание связей; наблюдение за информацией, ее распространение и внешнее представление; инициирование изменений, разрешение нарушений, распределение ресурсов и переговоры [2]. Роль показывает характер участия человека, а функция — назначение управленческой работы.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532250" w14:paraId="00E54C9B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629B4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Уровень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ACDE3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Типичный горизонт ответственности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293BBC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Пример решения</w:t>
            </w:r>
          </w:p>
        </w:tc>
      </w:tr>
      <w:tr w:rsidR="00532250" w14:paraId="2B7D8ECE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87759" w14:textId="77777777" w:rsidR="00532250" w:rsidRDefault="00000000">
            <w:pPr>
              <w:pStyle w:val="TableText"/>
            </w:pPr>
            <w:r>
              <w:t>Высшее руководство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79581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Организация в целом и ее развитие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F6B20" w14:textId="77777777" w:rsidR="00532250" w:rsidRDefault="00000000">
            <w:pPr>
              <w:pStyle w:val="TableText"/>
            </w:pPr>
            <w:proofErr w:type="spellStart"/>
            <w:r>
              <w:t>Какие</w:t>
            </w:r>
            <w:proofErr w:type="spellEnd"/>
            <w:r>
              <w:t xml:space="preserve"> </w:t>
            </w:r>
            <w:proofErr w:type="spellStart"/>
            <w:r>
              <w:t>направления</w:t>
            </w:r>
            <w:proofErr w:type="spellEnd"/>
            <w:r>
              <w:t xml:space="preserve"> </w:t>
            </w:r>
            <w:proofErr w:type="spellStart"/>
            <w:r>
              <w:t>поддерживать</w:t>
            </w:r>
            <w:proofErr w:type="spellEnd"/>
            <w:r>
              <w:t xml:space="preserve"> </w:t>
            </w:r>
            <w:proofErr w:type="spellStart"/>
            <w:r>
              <w:t>ресурсами</w:t>
            </w:r>
            <w:proofErr w:type="spellEnd"/>
          </w:p>
        </w:tc>
      </w:tr>
      <w:tr w:rsidR="00532250" w14:paraId="272D6DC6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C490F" w14:textId="77777777" w:rsidR="00532250" w:rsidRDefault="00000000">
            <w:pPr>
              <w:pStyle w:val="TableText"/>
            </w:pPr>
            <w:r>
              <w:t>Средний уровень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EB7E38" w14:textId="77777777" w:rsidR="00532250" w:rsidRDefault="00000000">
            <w:pPr>
              <w:pStyle w:val="TableText"/>
            </w:pPr>
            <w:r>
              <w:t>Согласование подразделений и программ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605E8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Как распределить объем между точками обслуживания</w:t>
            </w:r>
          </w:p>
        </w:tc>
      </w:tr>
      <w:tr w:rsidR="00532250" w14:paraId="48325B5D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D90C44" w14:textId="77777777" w:rsidR="00532250" w:rsidRDefault="00000000">
            <w:pPr>
              <w:pStyle w:val="TableText"/>
            </w:pPr>
            <w:r>
              <w:t>Первичная линейная ступень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83D2E" w14:textId="77777777" w:rsidR="00532250" w:rsidRDefault="00000000">
            <w:pPr>
              <w:pStyle w:val="TableText"/>
            </w:pPr>
            <w:r>
              <w:t>Выполнение конкретной работы командой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FFB8E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Как организовать смену и помощь новичку</w:t>
            </w:r>
          </w:p>
        </w:tc>
      </w:tr>
    </w:tbl>
    <w:p w14:paraId="4EE7E463" w14:textId="77777777" w:rsidR="00532250" w:rsidRDefault="00532250">
      <w:pPr>
        <w:spacing w:after="40" w:line="240" w:lineRule="auto"/>
      </w:pPr>
    </w:p>
    <w:p w14:paraId="31318F7E" w14:textId="77777777" w:rsidR="00532250" w:rsidRDefault="00000000">
      <w:r>
        <w:t>Это не рейтинг значимости людей. Ошибка в повседневной передаче заказа может иметь серьезные последствия, а стратегическая идея не реализуется без операционного исполнения. В малой организации один человек часто совмещает уровни, но должен различать, какое именно решение он принимает.</w:t>
      </w:r>
    </w:p>
    <w:p w14:paraId="555AB355" w14:textId="77777777" w:rsidR="00532250" w:rsidRDefault="00000000">
      <w:r>
        <w:t>Для учебной диагностики выделим предметные, коммуникативные и концептуальные навыки. Предметные позволяют понимать работу и ее ограничения; коммуникативные — слушать, объяснять и согласовывать; концептуальные — видеть связи и последствия за пределами одной задачи. Такой набор используется как схема развития, а не как психологический тест.</w:t>
      </w:r>
    </w:p>
    <w:p w14:paraId="139EA690" w14:textId="77777777" w:rsidR="00532250" w:rsidRDefault="00000000">
      <w:r>
        <w:t>Переход сильного специалиста в руководители не означает простого увеличения числа собственных заданий. Теперь важно помогать другим принимать решения, передавать знания и устранять препятствия. Если руководитель всегда забирает сложную работу себе, команда может краткосрочно выполнить заказ, но остаться зависимой от одного человека.</w:t>
      </w:r>
    </w:p>
    <w:p w14:paraId="48689E41" w14:textId="77777777" w:rsidR="00532250" w:rsidRDefault="00000000">
      <w:r>
        <w:t>Управленческая ответственность связана с полномочиями. Нельзя требовать от начальника смены обеспечить наличие деталей, если он не может подать заявку, увидеть остатки или получить решение закупщика. В таком случае необходима настройка взаимодействия, а не только требование «проявить инициативу».</w:t>
      </w:r>
    </w:p>
    <w:p w14:paraId="708C0970" w14:textId="77777777" w:rsidR="00532250" w:rsidRDefault="00000000">
      <w:r>
        <w:t>Проверьте свою модель роли: какие решения вы вправе принимать самостоятельно, с кем обязаны согласовывать исключение и кто проверяет результат? Неясность хотя бы одного пункта создает риск взаимных ожиданий, которые никто фактически не принял.</w:t>
      </w:r>
    </w:p>
    <w:p w14:paraId="4753081F" w14:textId="77777777" w:rsidR="00532250" w:rsidRDefault="00000000">
      <w:pPr>
        <w:pStyle w:val="1"/>
        <w:pageBreakBefore/>
      </w:pPr>
      <w:r>
        <w:lastRenderedPageBreak/>
        <w:t>3. Результативность и использование ресурсов</w:t>
      </w:r>
    </w:p>
    <w:p w14:paraId="576B5F9B" w14:textId="77777777" w:rsidR="00532250" w:rsidRDefault="00000000">
      <w:r>
        <w:rPr>
          <w:b/>
        </w:rPr>
        <w:t>Результативность</w:t>
      </w:r>
      <w:r>
        <w:t xml:space="preserve"> отвечает на вопрос, достигнута ли цель. </w:t>
      </w:r>
      <w:r>
        <w:rPr>
          <w:b/>
        </w:rPr>
        <w:t>Ресурсная эффективность</w:t>
      </w:r>
      <w:r>
        <w:t xml:space="preserve"> показывает соотношение результата и использованных ресурсов. </w:t>
      </w:r>
      <w:r>
        <w:rPr>
          <w:b/>
        </w:rPr>
        <w:t>Производительность труда</w:t>
      </w:r>
      <w:r>
        <w:t xml:space="preserve"> — один из частных показателей такого соотношения. Эти понятия нельзя заменять одним словом «успех».</w:t>
      </w:r>
    </w:p>
    <w:p w14:paraId="4D3FAF0D" w14:textId="77777777" w:rsidR="00532250" w:rsidRDefault="00000000">
      <w:r>
        <w:t>Допустим, учебная мастерская за первый период завершила 100 сопоставимых заказов за 200 человеко-часов, а за второй — 120 за 270 часов. Доля заказов без повторной доработки составила соответственно 95% и 90%. Цены и состав работ для этого примера считаются одинаковыми.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532250" w14:paraId="113B5D6F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2B5539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Показатель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713AD4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Первый период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EAD005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Второй период</w:t>
            </w:r>
          </w:p>
        </w:tc>
      </w:tr>
      <w:tr w:rsidR="00532250" w14:paraId="3321DD3D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7C2A7D" w14:textId="77777777" w:rsidR="00532250" w:rsidRDefault="00000000">
            <w:pPr>
              <w:pStyle w:val="TableText"/>
            </w:pPr>
            <w:r>
              <w:t>Завершенные заказы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6DBF9" w14:textId="77777777" w:rsidR="00532250" w:rsidRDefault="00000000">
            <w:pPr>
              <w:pStyle w:val="TableText"/>
            </w:pPr>
            <w:r>
              <w:t>100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E19BC6" w14:textId="77777777" w:rsidR="00532250" w:rsidRDefault="00000000">
            <w:pPr>
              <w:pStyle w:val="TableText"/>
            </w:pPr>
            <w:r>
              <w:t>120</w:t>
            </w:r>
          </w:p>
        </w:tc>
      </w:tr>
      <w:tr w:rsidR="00532250" w14:paraId="5BAD573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12CA0" w14:textId="77777777" w:rsidR="00532250" w:rsidRDefault="00000000">
            <w:pPr>
              <w:pStyle w:val="TableText"/>
            </w:pPr>
            <w:r>
              <w:t>Производительность: заказы / часы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9CA32" w14:textId="77777777" w:rsidR="00532250" w:rsidRDefault="00000000">
            <w:pPr>
              <w:pStyle w:val="TableText"/>
            </w:pPr>
            <w:r>
              <w:t>0,50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EB25C" w14:textId="77777777" w:rsidR="00532250" w:rsidRDefault="00000000">
            <w:pPr>
              <w:pStyle w:val="TableText"/>
            </w:pPr>
            <w:r>
              <w:t>0,444</w:t>
            </w:r>
          </w:p>
        </w:tc>
      </w:tr>
      <w:tr w:rsidR="00532250" w14:paraId="36563B7A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823D0" w14:textId="77777777" w:rsidR="00532250" w:rsidRDefault="00000000">
            <w:pPr>
              <w:pStyle w:val="TableText"/>
            </w:pPr>
            <w:r>
              <w:t>Заказы без доработки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2B0F1" w14:textId="77777777" w:rsidR="00532250" w:rsidRDefault="00000000">
            <w:pPr>
              <w:pStyle w:val="TableText"/>
            </w:pPr>
            <w:r>
              <w:t>95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CAC0E1" w14:textId="77777777" w:rsidR="00532250" w:rsidRDefault="00000000">
            <w:pPr>
              <w:pStyle w:val="TableText"/>
            </w:pPr>
            <w:r>
              <w:t>108</w:t>
            </w:r>
          </w:p>
        </w:tc>
      </w:tr>
      <w:tr w:rsidR="00532250" w14:paraId="622C92BE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47E18" w14:textId="77777777" w:rsidR="00532250" w:rsidRDefault="00000000">
            <w:pPr>
              <w:pStyle w:val="TableText"/>
            </w:pPr>
            <w:r>
              <w:t>Заказы без доработки / часы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D61484" w14:textId="77777777" w:rsidR="00532250" w:rsidRDefault="00000000">
            <w:pPr>
              <w:pStyle w:val="TableText"/>
            </w:pPr>
            <w:r>
              <w:t>0,475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DDF5D3" w14:textId="77777777" w:rsidR="00532250" w:rsidRDefault="00000000">
            <w:pPr>
              <w:pStyle w:val="TableText"/>
            </w:pPr>
            <w:r>
              <w:t>0,400</w:t>
            </w:r>
          </w:p>
        </w:tc>
      </w:tr>
    </w:tbl>
    <w:p w14:paraId="63065CDC" w14:textId="77777777" w:rsidR="00532250" w:rsidRDefault="00532250">
      <w:pPr>
        <w:spacing w:after="40" w:line="240" w:lineRule="auto"/>
      </w:pPr>
    </w:p>
    <w:p w14:paraId="06255BF6" w14:textId="77777777" w:rsidR="00532250" w:rsidRDefault="00000000">
      <w:r>
        <w:t>Выпуск вырос на 20%, однако производительность по завершенным заказам снизилась примерно на 11,1%: (0,444 / 0,50 - 1) × 100%. По заказам без доработки снижение составляет около 15,8%. Значит, фраза «мы стали эффективнее, потому что выполнили больше» не подтверждается этими данными.</w:t>
      </w:r>
    </w:p>
    <w:p w14:paraId="62459F64" w14:textId="77777777" w:rsidR="00532250" w:rsidRDefault="00000000">
      <w:r>
        <w:t>Расчет не устанавливает причину изменения. Возможно, коллектив осваивал оборудование, работал со сложными обращениями или действительно столкнулся с плохой координацией. Прежде чем сравнивать работников, нужно проверить сопоставимость задач, полноту учета и влияние внешних условий.</w:t>
      </w:r>
    </w:p>
    <w:p w14:paraId="2400B3EB" w14:textId="77777777" w:rsidR="00532250" w:rsidRDefault="00000000">
      <w:r>
        <w:t>Результат также не всегда равен количеству. Для библиотеки важна доступность нужного материала, для службы поддержки — решение проблемы, для учебного центра — освоение компетенции. Число проведенных мероприятий или отправленных сообщений описывает активность, но не исчерпывает пользу.</w:t>
      </w:r>
    </w:p>
    <w:p w14:paraId="4A030A20" w14:textId="77777777" w:rsidR="00532250" w:rsidRPr="0048342B" w:rsidRDefault="00000000">
      <w:pPr>
        <w:pStyle w:val="Callout"/>
        <w:shd w:val="clear" w:color="auto" w:fill="EEF4F5"/>
        <w:rPr>
          <w:lang w:val="ru-RU"/>
        </w:rPr>
      </w:pPr>
      <w:r w:rsidRPr="0048342B">
        <w:rPr>
          <w:lang w:val="ru-RU"/>
        </w:rPr>
        <w:t>У каждого показателя должны быть предмет, единица измерения, период и ограничение вывода.</w:t>
      </w:r>
    </w:p>
    <w:p w14:paraId="71A83999" w14:textId="77777777" w:rsidR="00532250" w:rsidRDefault="00000000">
      <w:r>
        <w:t>Менеджер выбирает небольшую систему критериев: полезный результат, ресурсы, качество и существенные риски. Ускорение не должно достигаться за счет скрытой доработки, а экономия — за счет переноса затрат на клиента или другую команду. Согласованный набор показателей помогает увидеть этот обмен до принятия решения.</w:t>
      </w:r>
    </w:p>
    <w:p w14:paraId="5DB6A9D3" w14:textId="77777777" w:rsidR="00532250" w:rsidRDefault="00000000">
      <w:pPr>
        <w:pStyle w:val="1"/>
        <w:pageBreakBefore/>
      </w:pPr>
      <w:r>
        <w:lastRenderedPageBreak/>
        <w:t>4. Методы управления и качество основания</w:t>
      </w:r>
    </w:p>
    <w:p w14:paraId="439DFE9C" w14:textId="77777777" w:rsidR="00532250" w:rsidRDefault="00000000">
      <w:r>
        <w:t>В учебном анализе удобно различать организационно-распорядительные, экономические и социально-психологические методы. Первые задают правила, полномочия и обязательные действия; вторые связывают решения с ресурсами и вознаграждением; третьи поддерживают взаимодействие, участие и понимание смысла. Они не исключают друг друга.</w:t>
      </w:r>
    </w:p>
    <w:p w14:paraId="1F3D8349" w14:textId="77777777" w:rsidR="00532250" w:rsidRDefault="00000000">
      <w:r>
        <w:t>Например, своевременная передача заказа может обеспечиваться регламентом смены, достаточным временем на передачу и привычкой обсуждать неясности без взаимных обвинений. Один штраф не устранит отсутствие общей формы, а доброжелательная атмосфера не заменит назначения ответственного за опасный участок.</w:t>
      </w:r>
    </w:p>
    <w:p w14:paraId="15E24E7B" w14:textId="77777777" w:rsidR="00532250" w:rsidRDefault="00000000">
      <w:pPr>
        <w:pStyle w:val="21"/>
      </w:pPr>
      <w:r>
        <w:t>Факт, объяснение, решение</w:t>
      </w:r>
    </w:p>
    <w:p w14:paraId="25E978B0" w14:textId="77777777" w:rsidR="00532250" w:rsidRDefault="00000000">
      <w:r>
        <w:t>Факт: в 12 из 50 проверенных заявок не указан согласованный срок. Объяснение: сотрудникам, возможно, непонятно, кто подтверждает дату. Решение: проверить порядок согласования и испытать новую форму. Эти уровни необходимо записывать отдельно. Иначе первое правдоподобное объяснение превращается в якобы установленную причину.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532250" w14:paraId="067DCDD3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7ADAA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Элемент управленческой записки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E0F4C" w14:textId="77777777" w:rsidR="00532250" w:rsidRDefault="00000000">
            <w:pPr>
              <w:pStyle w:val="TableText"/>
            </w:pPr>
            <w:r>
              <w:rPr>
                <w:b/>
                <w:color w:val="FFFFFF"/>
              </w:rPr>
              <w:t>Что должно быть указано</w:t>
            </w:r>
          </w:p>
        </w:tc>
      </w:tr>
      <w:tr w:rsidR="00532250" w14:paraId="7665BF38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DCAD5" w14:textId="77777777" w:rsidR="00532250" w:rsidRDefault="00000000">
            <w:pPr>
              <w:pStyle w:val="TableText"/>
            </w:pPr>
            <w:r>
              <w:t>Наблюдение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6B032D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Источник, период и масштаб проблемы</w:t>
            </w:r>
          </w:p>
        </w:tc>
      </w:tr>
      <w:tr w:rsidR="00532250" w14:paraId="6BAB7CB0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65BA82" w14:textId="77777777" w:rsidR="00532250" w:rsidRDefault="00000000">
            <w:pPr>
              <w:pStyle w:val="TableText"/>
            </w:pPr>
            <w:r>
              <w:t>Гипотеза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B0EE1C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Возможная причина и конкурирующее объяснение</w:t>
            </w:r>
          </w:p>
        </w:tc>
      </w:tr>
      <w:tr w:rsidR="00532250" w14:paraId="506ABF22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B67F2" w14:textId="77777777" w:rsidR="00532250" w:rsidRDefault="00000000">
            <w:pPr>
              <w:pStyle w:val="TableText"/>
            </w:pPr>
            <w:r>
              <w:t>Действие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F7A10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Что меняется, кто отвечает, какие ресурсы нужны</w:t>
            </w:r>
          </w:p>
        </w:tc>
      </w:tr>
      <w:tr w:rsidR="00532250" w14:paraId="39308AB9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356FE" w14:textId="77777777" w:rsidR="00532250" w:rsidRDefault="00000000">
            <w:pPr>
              <w:pStyle w:val="TableText"/>
            </w:pPr>
            <w:r>
              <w:t>Проверка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D075F" w14:textId="77777777" w:rsidR="00532250" w:rsidRPr="0048342B" w:rsidRDefault="00000000">
            <w:pPr>
              <w:pStyle w:val="TableText"/>
              <w:rPr>
                <w:lang w:val="ru-RU"/>
              </w:rPr>
            </w:pPr>
            <w:r w:rsidRPr="0048342B">
              <w:rPr>
                <w:lang w:val="ru-RU"/>
              </w:rPr>
              <w:t>Какое наблюдение подтвердит улучшение или потребует пересмотра</w:t>
            </w:r>
          </w:p>
        </w:tc>
      </w:tr>
    </w:tbl>
    <w:p w14:paraId="1646B26D" w14:textId="77777777" w:rsidR="00532250" w:rsidRDefault="00532250">
      <w:pPr>
        <w:spacing w:after="40" w:line="240" w:lineRule="auto"/>
      </w:pPr>
    </w:p>
    <w:p w14:paraId="3137C38F" w14:textId="77777777" w:rsidR="00532250" w:rsidRDefault="00000000">
      <w:r>
        <w:t>Ограниченная рациональность означает, что решения принимаются при ограничениях информации, времени и возможностей анализа. Это не оправдание произвольности. Руководитель может улучшать процедуру: заранее задавать критерии, сравнивать альтернативы и документировать допущения. Сам процесс принятия решений рассматривается в источнике [3].</w:t>
      </w:r>
    </w:p>
    <w:p w14:paraId="4356151F" w14:textId="77777777" w:rsidR="00532250" w:rsidRDefault="00000000">
      <w:r>
        <w:t>Не каждое решение нуждается в большом исследовании. Повторяющаяся задача с известным правилом может решаться быстро. Но дорогое, труднообратимое действие требует более сильного обоснования. Полезно оценивать цену ошибки, возможность безопасной проверки и стоимость задержки.</w:t>
      </w:r>
    </w:p>
    <w:p w14:paraId="58752DBD" w14:textId="77777777" w:rsidR="00532250" w:rsidRDefault="00000000">
      <w:r>
        <w:t>Качество управления не определяется задним числом только по благоприятному исходу. Рискованная ставка может случайно сработать, а обоснованное решение — столкнуться с неблагоприятным событием. При разборе следует оценивать и доступные на момент выбора сведения, и фактические последствия, не смешивая их.</w:t>
      </w:r>
    </w:p>
    <w:p w14:paraId="22687F95" w14:textId="77777777" w:rsidR="00532250" w:rsidRDefault="00000000">
      <w:pPr>
        <w:pStyle w:val="1"/>
        <w:pageBreakBefore/>
      </w:pPr>
      <w:r>
        <w:lastRenderedPageBreak/>
        <w:t>5. Разбор ситуации: почему растет очередь</w:t>
      </w:r>
    </w:p>
    <w:p w14:paraId="1DF33B64" w14:textId="77777777" w:rsidR="00532250" w:rsidRDefault="00000000">
      <w:r>
        <w:t>В самостоятельной учебной ситуации «СервисПлюс» принимает в среднем 30 заказов в рабочий день, а завершает 24. В начале пятидневной недели в работе было 40 заказов. Отказов, отмен и других выходов в рассматриваемом расчете нет; все заказы считаются сопоставимыми по трудоемкости.</w:t>
      </w:r>
    </w:p>
    <w:p w14:paraId="173A3104" w14:textId="77777777" w:rsidR="00532250" w:rsidRDefault="00000000">
      <w:r>
        <w:t>Остаток к концу недели: 40 + 5 × 30 - 5 × 24 = 70 заказов. Это баланс потока, а не прогноз точного времени ожидания каждого клиента. Для такого прогноза понадобятся очередность, вариативность работ и правила приоритета.</w:t>
      </w:r>
    </w:p>
    <w:p w14:paraId="2E771715" w14:textId="77777777" w:rsidR="00532250" w:rsidRDefault="00000000">
      <w:r>
        <w:t>Руководитель предлагает увеличить рекламу. Прежде чем соглашаться, команда должна установить, сможет ли она выполнить дополнительный спрос. Иначе увеличение входа при прежнем выпуске лишь ускорит рост незавершенной работы. Альтернативы — улучшить обработку, изменить обещанные сроки, ограничить прием отдельных задач или перераспределить поток.</w:t>
      </w:r>
    </w:p>
    <w:p w14:paraId="29BD560D" w14:textId="77777777" w:rsidR="00532250" w:rsidRDefault="00000000">
      <w:pPr>
        <w:pStyle w:val="21"/>
      </w:pPr>
      <w:r>
        <w:t>Управленческий ответ по функциям</w:t>
      </w:r>
    </w:p>
    <w:p w14:paraId="5F9AE6E5" w14:textId="77777777" w:rsidR="00532250" w:rsidRDefault="00000000">
      <w:r>
        <w:t>Планирование: определить допустимый объем приема и цель по выполнению существующих обязательств. Организация: установить ответственность за готовность деталей и план смены. Руководство: обсудить препятствия с исполнителями и договориться о порядке помощи. Контроль: ежедневно сопоставлять вход, выход, остаток и долю просроченных заказов.</w:t>
      </w:r>
    </w:p>
    <w:p w14:paraId="5498C58B" w14:textId="77777777" w:rsidR="00532250" w:rsidRDefault="00000000">
      <w:r>
        <w:t>Не следует заранее обещать, что новый регламент повысит выпуск до 30. Сначала нужно найти ограничение: оборудование, навыки, поставки, повторная работа или согласования. Для этого достаточно начать с журнала причин ожидания на небольшой выборке и наблюдения за маршрутом заказа.</w:t>
      </w:r>
    </w:p>
    <w:p w14:paraId="03DF43FC" w14:textId="77777777" w:rsidR="00532250" w:rsidRDefault="00000000">
      <w:r>
        <w:t>Пример первого шага: в течение трех дней приемщик и мастер отмечают время получения, готовности материалов, начала работы и завершения. Руководитель проверяет, не увеличивает ли учет нагрузку настолько, что сам становится препятствием. После проверки выбирается одна корректировка и определяется срок повторного рассмотрения.</w:t>
      </w:r>
    </w:p>
    <w:p w14:paraId="273FCFE6" w14:textId="77777777" w:rsidR="00532250" w:rsidRDefault="00000000">
      <w:r>
        <w:t>Итоговая рекомендация должна содержать условие пересмотра. Если выяснится, что основной барьер — отсутствие конкретного специалиста, изменение формы заявки не решит проблему. Если причины меняются по дням, нужно анализировать распределение, а не только среднее. Так менеджмент превращается из набора общих советов в последовательность проверяемых решений.</w:t>
      </w:r>
    </w:p>
    <w:p w14:paraId="56176A9E" w14:textId="77777777" w:rsidR="00532250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5B6214DA" w14:textId="77777777" w:rsidR="00532250" w:rsidRPr="0048342B" w:rsidRDefault="00000000">
      <w:pPr>
        <w:pStyle w:val="Small"/>
        <w:rPr>
          <w:lang w:val="ru-RU"/>
        </w:rPr>
      </w:pPr>
      <w:r w:rsidRPr="0048342B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5CC6C6C9" w14:textId="77777777" w:rsidR="00532250" w:rsidRDefault="00000000">
      <w:r>
        <w:rPr>
          <w:b/>
        </w:rPr>
        <w:t>1. Почему совещание само по себе не является результатом управления?</w:t>
      </w:r>
      <w:r>
        <w:t xml:space="preserve"> Оно описывает активность. Нужны понятный итог, принятые решения или полученные сведения, которые влияют на дальнейшую работу.</w:t>
      </w:r>
    </w:p>
    <w:p w14:paraId="50C4F3D2" w14:textId="77777777" w:rsidR="00532250" w:rsidRDefault="00000000">
      <w:r>
        <w:rPr>
          <w:b/>
        </w:rPr>
        <w:t>2. Роль и функция — одно и то же?</w:t>
      </w:r>
      <w:r>
        <w:t xml:space="preserve"> Нет. Например, переговорщик — роль, а согласование ресурсов может обслуживать функцию организации или планирования.</w:t>
      </w:r>
    </w:p>
    <w:p w14:paraId="2ECAA139" w14:textId="77777777" w:rsidR="00532250" w:rsidRDefault="00000000">
      <w:r>
        <w:rPr>
          <w:b/>
        </w:rPr>
        <w:t>3. Выпуск вырос. Достаточно ли этого для вывода об эффективности?</w:t>
      </w:r>
      <w:r>
        <w:t xml:space="preserve"> Нет: необходимо сопоставить ресурсы, качество, состав работ и исходную цель.</w:t>
      </w:r>
    </w:p>
    <w:p w14:paraId="2E97CAB2" w14:textId="77777777" w:rsidR="00532250" w:rsidRDefault="00000000">
      <w:r>
        <w:rPr>
          <w:b/>
        </w:rPr>
        <w:t>4. Можно ли оценивать только действия руководителя?</w:t>
      </w:r>
      <w:r>
        <w:t xml:space="preserve"> Они важны, но следует проверить, помогли ли они общей работе; внешние условия при этом отделяют от управляемых факторов.</w:t>
      </w:r>
    </w:p>
    <w:p w14:paraId="1047D0FB" w14:textId="57116A61" w:rsidR="0048342B" w:rsidRPr="0048342B" w:rsidRDefault="00000000" w:rsidP="0048342B">
      <w:r>
        <w:rPr>
          <w:b/>
        </w:rPr>
        <w:t>5. Почему гипотезу причины нужно выделять отдельно?</w:t>
      </w:r>
      <w:r>
        <w:t xml:space="preserve"> Это сохраняет возможность сравнить объяснения и отказаться от первоначальной версии при новых данных.</w:t>
      </w:r>
    </w:p>
    <w:p w14:paraId="2282BE0B" w14:textId="6F8B0318" w:rsidR="00532250" w:rsidRPr="0048342B" w:rsidRDefault="00532250">
      <w:pPr>
        <w:pStyle w:val="Small"/>
        <w:rPr>
          <w:lang w:val="ru-RU"/>
        </w:rPr>
      </w:pPr>
    </w:p>
    <w:sectPr w:rsidR="00532250" w:rsidRPr="0048342B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D200" w14:textId="77777777" w:rsidR="00327798" w:rsidRDefault="00327798">
      <w:pPr>
        <w:spacing w:after="0" w:line="240" w:lineRule="auto"/>
      </w:pPr>
      <w:r>
        <w:separator/>
      </w:r>
    </w:p>
  </w:endnote>
  <w:endnote w:type="continuationSeparator" w:id="0">
    <w:p w14:paraId="5EFAE0CB" w14:textId="77777777" w:rsidR="00327798" w:rsidRDefault="00327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A1B3" w14:textId="2E6C9167" w:rsidR="00532250" w:rsidRDefault="00532250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15BB2" w14:textId="77777777" w:rsidR="00327798" w:rsidRDefault="00327798">
      <w:pPr>
        <w:spacing w:after="0" w:line="240" w:lineRule="auto"/>
      </w:pPr>
      <w:r>
        <w:separator/>
      </w:r>
    </w:p>
  </w:footnote>
  <w:footnote w:type="continuationSeparator" w:id="0">
    <w:p w14:paraId="73C15A28" w14:textId="77777777" w:rsidR="00327798" w:rsidRDefault="00327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E2489" w14:textId="305E5841" w:rsidR="00532250" w:rsidRDefault="00532250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1821133">
    <w:abstractNumId w:val="8"/>
  </w:num>
  <w:num w:numId="2" w16cid:durableId="1627925561">
    <w:abstractNumId w:val="6"/>
  </w:num>
  <w:num w:numId="3" w16cid:durableId="1835563447">
    <w:abstractNumId w:val="5"/>
  </w:num>
  <w:num w:numId="4" w16cid:durableId="25101522">
    <w:abstractNumId w:val="4"/>
  </w:num>
  <w:num w:numId="5" w16cid:durableId="643043790">
    <w:abstractNumId w:val="7"/>
  </w:num>
  <w:num w:numId="6" w16cid:durableId="29032516">
    <w:abstractNumId w:val="3"/>
  </w:num>
  <w:num w:numId="7" w16cid:durableId="1782529144">
    <w:abstractNumId w:val="2"/>
  </w:num>
  <w:num w:numId="8" w16cid:durableId="444082869">
    <w:abstractNumId w:val="1"/>
  </w:num>
  <w:num w:numId="9" w16cid:durableId="15881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27798"/>
    <w:rsid w:val="0048342B"/>
    <w:rsid w:val="00532250"/>
    <w:rsid w:val="00A44EC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743AF"/>
  <w14:defaultImageDpi w14:val="300"/>
  <w15:docId w15:val="{7BD75949-DDC9-4B44-A8B6-5677A75B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Менеджмент: функции, роли руководителя и результаты организации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2026-10-06T13:38:00Z</dcterms:modified>
  <cp:category/>
  <dc:language>ru-RU</dc:language>
</cp:coreProperties>
</file>