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32ED1" w14:textId="77777777" w:rsidR="00032FFE" w:rsidRPr="00032FFE" w:rsidRDefault="00000000" w:rsidP="00032FFE">
      <w:pPr>
        <w:pStyle w:val="aa"/>
      </w:pPr>
      <w:r>
        <w:t>Развитие управленческой мысли: основные школы и подходы</w:t>
      </w:r>
    </w:p>
    <w:p w14:paraId="6C01216B" w14:textId="10DF31B9" w:rsidR="00B35D3D" w:rsidRDefault="00000000" w:rsidP="00032FFE">
      <w:pPr>
        <w:pStyle w:val="aa"/>
      </w:pPr>
      <w:r>
        <w:t>1. Научное управление и организация труда</w:t>
      </w:r>
    </w:p>
    <w:p w14:paraId="026BEC14" w14:textId="77777777" w:rsidR="00B35D3D" w:rsidRDefault="00000000">
      <w:r>
        <w:t>Промышленное производство обострило задачу согласования большого числа операций и работников. Фредерик Тейлор связывал научное управление с изучением способов выполнения труда, обоснованным отбором и обучением, сотрудничеством администрации и исполнителей, а также распределением работы между ними [1]. Книга «Принципы научного управления» опубликована в 1911 году [2].</w:t>
      </w:r>
    </w:p>
    <w:p w14:paraId="014C6574" w14:textId="77777777" w:rsidR="00B35D3D" w:rsidRDefault="00000000">
      <w:r>
        <w:t>Вместо правила «каждый делает как привык» предлагается наблюдать операцию, сравнивать способы и формировать проверяемый стандарт. Важен не сам секундомер, а переход от предположения к анализу действий. Однако исторические условия и представления об отношениях работника и администрации нельзя автоматически переносить в современную организацию.</w:t>
      </w:r>
    </w:p>
    <w:p w14:paraId="6ADCD0BB" w14:textId="77777777" w:rsidR="00B35D3D" w:rsidRDefault="00000000">
      <w:pPr>
        <w:pStyle w:val="21"/>
      </w:pPr>
      <w:r>
        <w:t>Авторское применение к сервису</w:t>
      </w:r>
    </w:p>
    <w:p w14:paraId="3440929C" w14:textId="77777777" w:rsidR="00B35D3D" w:rsidRDefault="00000000">
      <w:r>
        <w:t>Предположим, прием заказа занимает от четырех до двенадцати минут. Сначала нужно выяснить состав операции: поиск карточки, уточнение запроса, оформление согласия, проверка комплектности. Среднее время без разделения этих элементов может скрывать нехватку данных или неудобную форму.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B35D3D" w14:paraId="4D7770AF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453B12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Наблюдение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F7F78E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Возможная управленческая мера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0F082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Что нельзя заключать сразу</w:t>
            </w:r>
          </w:p>
        </w:tc>
      </w:tr>
      <w:tr w:rsidR="00B35D3D" w14:paraId="2D2FD415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2AD205" w14:textId="77777777" w:rsidR="00B35D3D" w:rsidRDefault="00000000">
            <w:pPr>
              <w:pStyle w:val="TableText"/>
            </w:pPr>
            <w:r>
              <w:t>Долго ищут сведения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811F6" w14:textId="77777777" w:rsidR="00B35D3D" w:rsidRDefault="00000000">
            <w:pPr>
              <w:pStyle w:val="TableText"/>
            </w:pPr>
            <w:r>
              <w:t>Упорядочить справочник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5E5DB" w14:textId="77777777" w:rsidR="00B35D3D" w:rsidRDefault="00000000">
            <w:pPr>
              <w:pStyle w:val="TableText"/>
            </w:pPr>
            <w:r>
              <w:t>Сотрудник обязательно работает медленно</w:t>
            </w:r>
          </w:p>
        </w:tc>
      </w:tr>
      <w:tr w:rsidR="00B35D3D" w14:paraId="3616E603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E7F516" w14:textId="77777777" w:rsidR="00B35D3D" w:rsidRDefault="00000000">
            <w:pPr>
              <w:pStyle w:val="TableText"/>
            </w:pPr>
            <w:r>
              <w:t>Повторно вводят данные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B1FD19" w14:textId="77777777" w:rsidR="00B35D3D" w:rsidRDefault="00000000">
            <w:pPr>
              <w:pStyle w:val="TableText"/>
            </w:pPr>
            <w:r>
              <w:t>Удалить лишний шаг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477316" w14:textId="77777777" w:rsidR="00B35D3D" w:rsidRDefault="00000000">
            <w:pPr>
              <w:pStyle w:val="TableText"/>
            </w:pPr>
            <w:r>
              <w:t>Любое сокращение времени полезно</w:t>
            </w:r>
          </w:p>
        </w:tc>
      </w:tr>
      <w:tr w:rsidR="00B35D3D" w14:paraId="2448CD0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82E4D2" w14:textId="77777777" w:rsidR="00B35D3D" w:rsidRDefault="00000000">
            <w:pPr>
              <w:pStyle w:val="TableText"/>
            </w:pPr>
            <w:r>
              <w:t>Часто исправляют запись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11D0F" w14:textId="77777777" w:rsidR="00B35D3D" w:rsidRDefault="00000000">
            <w:pPr>
              <w:pStyle w:val="TableText"/>
            </w:pPr>
            <w:r>
              <w:t>Уточнить стандарт и обучение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14C14F" w14:textId="77777777" w:rsidR="00B35D3D" w:rsidRDefault="00000000">
            <w:pPr>
              <w:pStyle w:val="TableText"/>
            </w:pPr>
            <w:r>
              <w:t>Нужно только повысить норму</w:t>
            </w:r>
          </w:p>
        </w:tc>
      </w:tr>
    </w:tbl>
    <w:p w14:paraId="17EDD9B6" w14:textId="77777777" w:rsidR="00B35D3D" w:rsidRDefault="00B35D3D">
      <w:pPr>
        <w:spacing w:after="40" w:line="240" w:lineRule="auto"/>
      </w:pPr>
    </w:p>
    <w:p w14:paraId="1AC5EAFE" w14:textId="77777777" w:rsidR="00B35D3D" w:rsidRDefault="00000000">
      <w:r>
        <w:t>Стандарт должен описывать нормальный безопасный способ работы, включая исключения. Если руководитель измеряет только скорость, сотрудники могут пропускать проверку комплектности. Тогда экономия минут на приеме увеличивает время последующего разбирательства.</w:t>
      </w:r>
    </w:p>
    <w:p w14:paraId="35D4DDE1" w14:textId="77777777" w:rsidR="00B35D3D" w:rsidRDefault="00000000">
      <w:r>
        <w:t>Полезное наследие подхода — наблюдение, разложение задачи и обучение воспроизводимому способу. Ограничение — опасность свести человека к исполнителю заранее определенной операции и недооценить его знания, инициативу и социальный контекст. Именно поэтому стандарт следует обсуждать с теми, кто выполняет работу, и пересматривать при изменении условий.</w:t>
      </w:r>
    </w:p>
    <w:p w14:paraId="2EB3C16B" w14:textId="77777777" w:rsidR="00B35D3D" w:rsidRDefault="00000000">
      <w:pPr>
        <w:pStyle w:val="1"/>
        <w:pageBreakBefore/>
      </w:pPr>
      <w:r>
        <w:lastRenderedPageBreak/>
        <w:t>2. Административная школа и рациональные правила</w:t>
      </w:r>
    </w:p>
    <w:p w14:paraId="410FF9A4" w14:textId="77777777" w:rsidR="00B35D3D" w:rsidRDefault="00000000">
      <w:r>
        <w:t>Анри Файоль рассматривал управление организацией в целом. В административной традиции важны разделение труда, единство направления, соотношение полномочий и ответственности, координация и справедливое отношение. Его принципы включали также дисциплину, инициативу и корпоративный дух; они не сводились к жесткому подчинению [3].</w:t>
      </w:r>
    </w:p>
    <w:p w14:paraId="1CE8E544" w14:textId="77777777" w:rsidR="00B35D3D" w:rsidRDefault="00000000">
      <w:r>
        <w:t>Макс Вебер анализировал рационально-легальный тип организации: решения опираются на установленную компетенцию, иерархию, правила и должностные основания, а не только на личную преданность. «Бюрократия» здесь — аналитическая модель, а не бытовой синоним бессмысленной бумажной работы [3].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B35D3D" w14:paraId="744E2D12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B02FA1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Идея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2009BB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Польза для учебной организации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222764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Риск механического применения</w:t>
            </w:r>
          </w:p>
        </w:tc>
      </w:tr>
      <w:tr w:rsidR="00B35D3D" w14:paraId="571E27FF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241494" w14:textId="77777777" w:rsidR="00B35D3D" w:rsidRDefault="00000000">
            <w:pPr>
              <w:pStyle w:val="TableText"/>
            </w:pPr>
            <w:r>
              <w:t>Разделение труда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367A82" w14:textId="77777777" w:rsidR="00B35D3D" w:rsidRDefault="00000000">
            <w:pPr>
              <w:pStyle w:val="TableText"/>
            </w:pPr>
            <w:r>
              <w:t>Понятная специализация и обучение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06BA1A" w14:textId="77777777" w:rsidR="00B35D3D" w:rsidRPr="00032FFE" w:rsidRDefault="00000000">
            <w:pPr>
              <w:pStyle w:val="TableText"/>
              <w:rPr>
                <w:lang w:val="ru-RU"/>
              </w:rPr>
            </w:pPr>
            <w:r w:rsidRPr="00032FFE">
              <w:rPr>
                <w:lang w:val="ru-RU"/>
              </w:rPr>
              <w:t>Изолированные участки без общего результата</w:t>
            </w:r>
          </w:p>
        </w:tc>
      </w:tr>
      <w:tr w:rsidR="00B35D3D" w14:paraId="12AA7A6A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15674" w14:textId="77777777" w:rsidR="00B35D3D" w:rsidRDefault="00000000">
            <w:pPr>
              <w:pStyle w:val="TableText"/>
            </w:pPr>
            <w:r>
              <w:t>Единство направления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8E7170" w14:textId="77777777" w:rsidR="00B35D3D" w:rsidRDefault="00000000">
            <w:pPr>
              <w:pStyle w:val="TableText"/>
            </w:pPr>
            <w:r>
              <w:t>Согласованная цель подразделения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A2B29A" w14:textId="77777777" w:rsidR="00B35D3D" w:rsidRDefault="00000000">
            <w:pPr>
              <w:pStyle w:val="TableText"/>
            </w:pPr>
            <w:r>
              <w:t>Подавление обоснованных альтернатив</w:t>
            </w:r>
          </w:p>
        </w:tc>
      </w:tr>
      <w:tr w:rsidR="00B35D3D" w14:paraId="10025027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26FE63" w14:textId="77777777" w:rsidR="00B35D3D" w:rsidRDefault="00000000">
            <w:pPr>
              <w:pStyle w:val="TableText"/>
            </w:pPr>
            <w:r>
              <w:t>Полномочия и ответственность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F9F98D" w14:textId="77777777" w:rsidR="00B35D3D" w:rsidRPr="00032FFE" w:rsidRDefault="00000000">
            <w:pPr>
              <w:pStyle w:val="TableText"/>
              <w:rPr>
                <w:lang w:val="ru-RU"/>
              </w:rPr>
            </w:pPr>
            <w:r w:rsidRPr="00032FFE">
              <w:rPr>
                <w:lang w:val="ru-RU"/>
              </w:rPr>
              <w:t>Решение находится у компетентного участника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E76B0A" w14:textId="77777777" w:rsidR="00B35D3D" w:rsidRDefault="00000000">
            <w:pPr>
              <w:pStyle w:val="TableText"/>
            </w:pPr>
            <w:proofErr w:type="spellStart"/>
            <w:r>
              <w:t>Ответственность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необходимых</w:t>
            </w:r>
            <w:proofErr w:type="spellEnd"/>
            <w:r>
              <w:t xml:space="preserve"> </w:t>
            </w:r>
            <w:proofErr w:type="spellStart"/>
            <w:r>
              <w:t>прав</w:t>
            </w:r>
            <w:proofErr w:type="spellEnd"/>
          </w:p>
        </w:tc>
      </w:tr>
      <w:tr w:rsidR="00B35D3D" w14:paraId="6C534149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C9A2D6" w14:textId="77777777" w:rsidR="00B35D3D" w:rsidRDefault="00000000">
            <w:pPr>
              <w:pStyle w:val="TableText"/>
            </w:pPr>
            <w:r>
              <w:t>Формальные правила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78CE33" w14:textId="77777777" w:rsidR="00B35D3D" w:rsidRDefault="00000000">
            <w:pPr>
              <w:pStyle w:val="TableText"/>
            </w:pPr>
            <w:r>
              <w:t>Предсказуемое и одинаковое рассмотрение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8B47EE" w14:textId="77777777" w:rsidR="00B35D3D" w:rsidRPr="00032FFE" w:rsidRDefault="00000000">
            <w:pPr>
              <w:pStyle w:val="TableText"/>
              <w:rPr>
                <w:lang w:val="ru-RU"/>
              </w:rPr>
            </w:pPr>
            <w:r w:rsidRPr="00032FFE">
              <w:rPr>
                <w:lang w:val="ru-RU"/>
              </w:rPr>
              <w:t>Правило сохраняют после потери смысла</w:t>
            </w:r>
          </w:p>
        </w:tc>
      </w:tr>
    </w:tbl>
    <w:p w14:paraId="50FC86D4" w14:textId="77777777" w:rsidR="00B35D3D" w:rsidRDefault="00B35D3D">
      <w:pPr>
        <w:spacing w:after="40" w:line="240" w:lineRule="auto"/>
      </w:pPr>
    </w:p>
    <w:p w14:paraId="02CD4FDB" w14:textId="77777777" w:rsidR="00B35D3D" w:rsidRDefault="00000000">
      <w:pPr>
        <w:pStyle w:val="21"/>
      </w:pPr>
      <w:r>
        <w:t>Два разных вопроса</w:t>
      </w:r>
    </w:p>
    <w:p w14:paraId="197D3A0F" w14:textId="77777777" w:rsidR="00B35D3D" w:rsidRDefault="00000000">
      <w:r>
        <w:t>Формальная структура отвечает: кто вправе утвердить возврат? Процедура отвечает: какие сведения нужны и в каком порядке рассматривается обращение? Если обе части не определены, работник вынужден всякий раз искать личную договоренность. Если определены чрезмерно жестко, любое исключение застревает.</w:t>
      </w:r>
    </w:p>
    <w:p w14:paraId="74291F73" w14:textId="77777777" w:rsidR="00B35D3D" w:rsidRDefault="00000000">
      <w:r>
        <w:t>В вымышленной организации компенсацию до установленного внутреннего лимита может согласовывать администратор, а более сложный случай передается руководителю. Это не универсальный денежный порог и не юридическая рекомендация, а пример разграничения полномочий. В реальной компании правила должны соответствовать ее обязательствам и применимым нормам.</w:t>
      </w:r>
    </w:p>
    <w:p w14:paraId="68A872FD" w14:textId="77777777" w:rsidR="00B35D3D" w:rsidRDefault="00000000">
      <w:r>
        <w:t>Качество регламента проверяют по маршруту: может ли новый сотрудник понять действия, есть ли ответственный за исключения, не требует ли обычная задача нескольких ненужных согласований? Хорошая формализация снижает зависимость от случайного присутствия конкретного человека.</w:t>
      </w:r>
    </w:p>
    <w:p w14:paraId="215049A0" w14:textId="77777777" w:rsidR="00B35D3D" w:rsidRDefault="00000000">
      <w:r>
        <w:t>Противопоставление «правила или доверие» часто ложное. Понятные границы позволяют доверять исполнителю больше: ему не нужно получать разрешение на каждую мелочь. Проблема начинается тогда, когда правила заменяют анализ результата и существуют только ради соблюдения самих правил.</w:t>
      </w:r>
    </w:p>
    <w:p w14:paraId="20254051" w14:textId="77777777" w:rsidR="00B35D3D" w:rsidRDefault="00000000">
      <w:pPr>
        <w:pStyle w:val="1"/>
        <w:pageBreakBefore/>
      </w:pPr>
      <w:r>
        <w:lastRenderedPageBreak/>
        <w:t>3. Человеческие отношения и поведение в организации</w:t>
      </w:r>
    </w:p>
    <w:p w14:paraId="502117F3" w14:textId="77777777" w:rsidR="00B35D3D" w:rsidRDefault="00000000">
      <w:r>
        <w:t>Движение человеческих отношений расширило внимание к социальным связям, групповым нормам и восприятию работы. Архив Baker Library связывает этот поворот с исследованиями Hawthorne Works компании Western Electric в 1924–1933 годах, в которых участвовали Элтон Мэйо и Фриц Ротлисбергер. Собирались данные о работе и многочисленные интервью [4].</w:t>
      </w:r>
    </w:p>
    <w:p w14:paraId="20A0ABC8" w14:textId="77777777" w:rsidR="00B35D3D" w:rsidRDefault="00000000">
      <w:r>
        <w:t>Не следует превращать эту историю в формулу «любое внимание руководителя повышает производительность». Наблюдение и изменение условий могут происходить одновременно. Для выделения причины нужно понимать процедуру исследования, состав группы, стимулы и другие изменения.</w:t>
      </w:r>
    </w:p>
    <w:p w14:paraId="4EEADDB7" w14:textId="77777777" w:rsidR="00B35D3D" w:rsidRDefault="00000000">
      <w:pPr>
        <w:pStyle w:val="21"/>
      </w:pPr>
      <w:r>
        <w:t>Что добавляет поведенческий взгляд</w:t>
      </w:r>
    </w:p>
    <w:p w14:paraId="234888F4" w14:textId="77777777" w:rsidR="00B35D3D" w:rsidRDefault="00000000">
      <w:r>
        <w:t>В учебной мастерской новый стандарт формально согласован, но сотрудники продолжают пользоваться старым. Возможные объяснения: новый способ неудобен, группа считает его несправедливым, опытные работники потеряли возможность помогать новичкам или отсутствует обучение. Одно объяснение «они сопротивляются» не раскрывает механизм.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B35D3D" w14:paraId="3013CC48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BAB974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Уровень анализа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69758E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Вопрос для наблюдения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CF76F8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Возможный источник</w:t>
            </w:r>
          </w:p>
        </w:tc>
      </w:tr>
      <w:tr w:rsidR="00B35D3D" w14:paraId="0243E12E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90A4E0" w14:textId="77777777" w:rsidR="00B35D3D" w:rsidRDefault="00000000">
            <w:pPr>
              <w:pStyle w:val="TableText"/>
            </w:pPr>
            <w:r>
              <w:t>Индивидуальный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11DA21" w14:textId="77777777" w:rsidR="00B35D3D" w:rsidRPr="00032FFE" w:rsidRDefault="00000000">
            <w:pPr>
              <w:pStyle w:val="TableText"/>
              <w:rPr>
                <w:lang w:val="ru-RU"/>
              </w:rPr>
            </w:pPr>
            <w:r w:rsidRPr="00032FFE">
              <w:rPr>
                <w:lang w:val="ru-RU"/>
              </w:rPr>
              <w:t>Понятны ли задача и ожидаемый результат?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E9D2AD" w14:textId="77777777" w:rsidR="00B35D3D" w:rsidRDefault="00000000">
            <w:pPr>
              <w:pStyle w:val="TableText"/>
            </w:pPr>
            <w:proofErr w:type="spellStart"/>
            <w:r>
              <w:t>Разбор</w:t>
            </w:r>
            <w:proofErr w:type="spellEnd"/>
            <w:r>
              <w:t xml:space="preserve"> </w:t>
            </w:r>
            <w:proofErr w:type="spellStart"/>
            <w:r>
              <w:t>конкретного</w:t>
            </w:r>
            <w:proofErr w:type="spellEnd"/>
            <w:r>
              <w:t xml:space="preserve"> </w:t>
            </w:r>
            <w:proofErr w:type="spellStart"/>
            <w:r>
              <w:t>рабочего</w:t>
            </w:r>
            <w:proofErr w:type="spellEnd"/>
            <w:r>
              <w:t xml:space="preserve"> </w:t>
            </w:r>
            <w:proofErr w:type="spellStart"/>
            <w:r>
              <w:t>эпизода</w:t>
            </w:r>
            <w:proofErr w:type="spellEnd"/>
          </w:p>
        </w:tc>
      </w:tr>
      <w:tr w:rsidR="00B35D3D" w14:paraId="6769F24E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22659E" w14:textId="77777777" w:rsidR="00B35D3D" w:rsidRDefault="00000000">
            <w:pPr>
              <w:pStyle w:val="TableText"/>
            </w:pPr>
            <w:r>
              <w:t>Групповой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A108C3" w14:textId="77777777" w:rsidR="00B35D3D" w:rsidRDefault="00000000">
            <w:pPr>
              <w:pStyle w:val="TableText"/>
            </w:pPr>
            <w:r>
              <w:t>Какие нормы поддерживают коллеги?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D9F3C6" w14:textId="77777777" w:rsidR="00B35D3D" w:rsidRDefault="00000000">
            <w:pPr>
              <w:pStyle w:val="TableText"/>
            </w:pPr>
            <w:r>
              <w:t>Наблюдение за обсуждением ошибок</w:t>
            </w:r>
          </w:p>
        </w:tc>
      </w:tr>
      <w:tr w:rsidR="00B35D3D" w14:paraId="0AFD3A66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819272" w14:textId="77777777" w:rsidR="00B35D3D" w:rsidRDefault="00000000">
            <w:pPr>
              <w:pStyle w:val="TableText"/>
            </w:pPr>
            <w:r>
              <w:t>Организационный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DBFFC6" w14:textId="77777777" w:rsidR="00B35D3D" w:rsidRDefault="00000000">
            <w:pPr>
              <w:pStyle w:val="TableText"/>
            </w:pPr>
            <w:r>
              <w:t>Что поощряется на практике?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F01908" w14:textId="77777777" w:rsidR="00B35D3D" w:rsidRPr="00032FFE" w:rsidRDefault="00000000">
            <w:pPr>
              <w:pStyle w:val="TableText"/>
              <w:rPr>
                <w:lang w:val="ru-RU"/>
              </w:rPr>
            </w:pPr>
            <w:r w:rsidRPr="00032FFE">
              <w:rPr>
                <w:lang w:val="ru-RU"/>
              </w:rPr>
              <w:t>Правила оценки и распределения ресурсов</w:t>
            </w:r>
          </w:p>
        </w:tc>
      </w:tr>
    </w:tbl>
    <w:p w14:paraId="2FB62383" w14:textId="77777777" w:rsidR="00B35D3D" w:rsidRDefault="00B35D3D">
      <w:pPr>
        <w:spacing w:after="40" w:line="240" w:lineRule="auto"/>
      </w:pPr>
    </w:p>
    <w:p w14:paraId="797D24DD" w14:textId="77777777" w:rsidR="00B35D3D" w:rsidRDefault="00000000">
      <w:r>
        <w:t>Поведенческие науки не означают отказ от измерения или полномочий. Они помогают включить в анализ факторы, которые формальная схема не показывает: ожидания, доверие, воспринимаемую справедливость и смысл работы. Эти факторы рассматриваются как исследуемые условия, а не как свойства, угадываемые по внешности человека.</w:t>
      </w:r>
    </w:p>
    <w:p w14:paraId="50FC2F0A" w14:textId="77777777" w:rsidR="00B35D3D" w:rsidRDefault="00000000">
      <w:r>
        <w:t>Практическое следствие — дать сотруднику возможность объяснить затруднение до выбора меры. Вопрос «почему вы не соблюдаете инструкцию?» уже предполагает вину. Вопрос «на каком шаге инструкция перестает соответствовать ситуации?» открывает возможность получить сведения о процессе.</w:t>
      </w:r>
    </w:p>
    <w:p w14:paraId="75A57D1A" w14:textId="77777777" w:rsidR="00B35D3D" w:rsidRDefault="00000000">
      <w:r>
        <w:t>При этом участие не заменяет решения. После обсуждения руководитель должен назвать принятые изменения, границы эксперимента и срок проверки. Иначе разговор создает ожидание влияния, но не меняет реальную организацию работы. Поведенческий подход полезен именно в связке с ответственностью и обратной связью.</w:t>
      </w:r>
    </w:p>
    <w:p w14:paraId="68BD52EB" w14:textId="77777777" w:rsidR="00B35D3D" w:rsidRDefault="00000000">
      <w:pPr>
        <w:pStyle w:val="1"/>
        <w:pageBreakBefore/>
      </w:pPr>
      <w:r>
        <w:lastRenderedPageBreak/>
        <w:t>4. Количественный, системный и ситуационный подходы</w:t>
      </w:r>
    </w:p>
    <w:p w14:paraId="4222E09B" w14:textId="77777777" w:rsidR="00B35D3D" w:rsidRDefault="00000000">
      <w:r>
        <w:t>Количественный анализ помогает описывать ограничения, сравнивать варианты и распределять ресурсы. Его модель всегда является упрощением: важны единицы, допущения и область применимости. Точное вычисление на неверных предпосылках не становится надежным решением.</w:t>
      </w:r>
    </w:p>
    <w:p w14:paraId="4F0F6EFA" w14:textId="77777777" w:rsidR="00B35D3D" w:rsidRDefault="00000000">
      <w:r>
        <w:t>Системный подход рассматривает организацию как открытое целое, обменивающееся ресурсами и информацией со средой. Ситуационный подход подчеркивает зависимость подходящего способа управления от условий, например технологии, неопределенности и особенностей задачи [5].</w:t>
      </w:r>
    </w:p>
    <w:p w14:paraId="1E215067" w14:textId="77777777" w:rsidR="00B35D3D" w:rsidRDefault="00000000">
      <w:pPr>
        <w:pStyle w:val="21"/>
      </w:pPr>
      <w:r>
        <w:t>Учебный пример локальной оптимизации</w:t>
      </w:r>
    </w:p>
    <w:p w14:paraId="7F164240" w14:textId="77777777" w:rsidR="00B35D3D" w:rsidRDefault="00000000">
      <w:r>
        <w:t>Отдел приема сократил время оформления с восьми до пяти минут, перестав уточнять комплектность. Мастера теперь тратят больше времени на обратные звонки. Экономия одного участка еще не означает улучшения всей системы. Нужно сравнить полный путь, количество повторов и итоговое время исполнения.</w:t>
      </w:r>
    </w:p>
    <w:p w14:paraId="13F8925B" w14:textId="77777777" w:rsidR="00B35D3D" w:rsidRDefault="00000000">
      <w:r>
        <w:t>Процессный взгляд дополняет системный: работа рассматривается как последовательность связанных действий от потребности до результата. Организационная схема показывает, кто кому подчиняется, а карта процесса — как заказ проходит между участниками. Они отвечают на разные вопросы.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515"/>
        <w:gridCol w:w="3855"/>
      </w:tblGrid>
      <w:tr w:rsidR="00B35D3D" w14:paraId="0C1F231C" w14:textId="77777777">
        <w:trPr>
          <w:cantSplit/>
          <w:tblHeader/>
          <w:jc w:val="center"/>
        </w:trPr>
        <w:tc>
          <w:tcPr>
            <w:tcW w:w="2268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135F56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Условие</w:t>
            </w:r>
          </w:p>
        </w:tc>
        <w:tc>
          <w:tcPr>
            <w:tcW w:w="351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3D3B82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Более полезный акцент</w:t>
            </w:r>
          </w:p>
        </w:tc>
        <w:tc>
          <w:tcPr>
            <w:tcW w:w="3855" w:type="dxa"/>
            <w:shd w:val="clear" w:color="auto" w:fill="213C4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20DF30" w14:textId="77777777" w:rsidR="00B35D3D" w:rsidRDefault="00000000">
            <w:pPr>
              <w:pStyle w:val="TableText"/>
            </w:pPr>
            <w:r>
              <w:rPr>
                <w:b/>
                <w:color w:val="FFFFFF"/>
              </w:rPr>
              <w:t>Что дополнительно проверить</w:t>
            </w:r>
          </w:p>
        </w:tc>
      </w:tr>
      <w:tr w:rsidR="00B35D3D" w14:paraId="4B77683E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92A784" w14:textId="77777777" w:rsidR="00B35D3D" w:rsidRDefault="00000000">
            <w:pPr>
              <w:pStyle w:val="TableText"/>
            </w:pPr>
            <w:r>
              <w:t>Стабильная повторяемая работа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312B3A" w14:textId="77777777" w:rsidR="00B35D3D" w:rsidRDefault="00000000">
            <w:pPr>
              <w:pStyle w:val="TableText"/>
            </w:pPr>
            <w:r>
              <w:t>Стандарт и измерение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54135C" w14:textId="77777777" w:rsidR="00B35D3D" w:rsidRDefault="00000000">
            <w:pPr>
              <w:pStyle w:val="TableText"/>
            </w:pPr>
            <w:r>
              <w:t>Исключения и качество</w:t>
            </w:r>
          </w:p>
        </w:tc>
      </w:tr>
      <w:tr w:rsidR="00B35D3D" w14:paraId="04A02F4F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6F8BA" w14:textId="77777777" w:rsidR="00B35D3D" w:rsidRDefault="00000000">
            <w:pPr>
              <w:pStyle w:val="TableText"/>
            </w:pPr>
            <w:r>
              <w:t>Новая неопределенная задача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E0DF1F" w14:textId="77777777" w:rsidR="00B35D3D" w:rsidRDefault="00000000">
            <w:pPr>
              <w:pStyle w:val="TableText"/>
            </w:pPr>
            <w:r>
              <w:t>Короткая проверка гипотез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DC8326" w14:textId="77777777" w:rsidR="00B35D3D" w:rsidRPr="00032FFE" w:rsidRDefault="00000000">
            <w:pPr>
              <w:pStyle w:val="TableText"/>
              <w:rPr>
                <w:lang w:val="ru-RU"/>
              </w:rPr>
            </w:pPr>
            <w:r w:rsidRPr="00032FFE">
              <w:rPr>
                <w:lang w:val="ru-RU"/>
              </w:rPr>
              <w:t>Цена ошибки и право остановить</w:t>
            </w:r>
          </w:p>
        </w:tc>
      </w:tr>
      <w:tr w:rsidR="00B35D3D" w14:paraId="544F27C4" w14:textId="77777777">
        <w:trPr>
          <w:cantSplit/>
          <w:jc w:val="center"/>
        </w:trPr>
        <w:tc>
          <w:tcPr>
            <w:tcW w:w="2268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43AFC3" w14:textId="77777777" w:rsidR="00B35D3D" w:rsidRDefault="00000000">
            <w:pPr>
              <w:pStyle w:val="TableText"/>
            </w:pPr>
            <w:r>
              <w:t>Много взаимозависимых подразделений</w:t>
            </w:r>
          </w:p>
        </w:tc>
        <w:tc>
          <w:tcPr>
            <w:tcW w:w="351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A78F3" w14:textId="77777777" w:rsidR="00B35D3D" w:rsidRDefault="00000000">
            <w:pPr>
              <w:pStyle w:val="TableText"/>
            </w:pPr>
            <w:r>
              <w:t>Общая цель и координация</w:t>
            </w:r>
          </w:p>
        </w:tc>
        <w:tc>
          <w:tcPr>
            <w:tcW w:w="3855" w:type="dxa"/>
            <w:shd w:val="clear" w:color="auto" w:fill="EEF4F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BEC316" w14:textId="77777777" w:rsidR="00B35D3D" w:rsidRDefault="00000000">
            <w:pPr>
              <w:pStyle w:val="TableText"/>
            </w:pPr>
            <w:r>
              <w:t>Передачи и локальные показатели</w:t>
            </w:r>
          </w:p>
        </w:tc>
      </w:tr>
      <w:tr w:rsidR="00B35D3D" w14:paraId="0FB239D9" w14:textId="77777777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B55EF2" w14:textId="77777777" w:rsidR="00B35D3D" w:rsidRDefault="00000000">
            <w:pPr>
              <w:pStyle w:val="TableText"/>
            </w:pPr>
            <w:r>
              <w:t>Высокий риск для людей</w:t>
            </w:r>
          </w:p>
        </w:tc>
        <w:tc>
          <w:tcPr>
            <w:tcW w:w="351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085476" w14:textId="77777777" w:rsidR="00B35D3D" w:rsidRDefault="00000000">
            <w:pPr>
              <w:pStyle w:val="TableText"/>
            </w:pPr>
            <w:r>
              <w:t>Обязательные проверки и полномочия</w:t>
            </w:r>
          </w:p>
        </w:tc>
        <w:tc>
          <w:tcPr>
            <w:tcW w:w="385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9D1818" w14:textId="77777777" w:rsidR="00B35D3D" w:rsidRPr="00032FFE" w:rsidRDefault="00000000">
            <w:pPr>
              <w:pStyle w:val="TableText"/>
              <w:rPr>
                <w:lang w:val="ru-RU"/>
              </w:rPr>
            </w:pPr>
            <w:r w:rsidRPr="00032FFE">
              <w:rPr>
                <w:lang w:val="ru-RU"/>
              </w:rPr>
              <w:t>Компетенции и готовность к сбою</w:t>
            </w:r>
          </w:p>
        </w:tc>
      </w:tr>
    </w:tbl>
    <w:p w14:paraId="4361E750" w14:textId="77777777" w:rsidR="00B35D3D" w:rsidRDefault="00B35D3D">
      <w:pPr>
        <w:spacing w:after="40" w:line="240" w:lineRule="auto"/>
      </w:pPr>
    </w:p>
    <w:p w14:paraId="1DF3CBB8" w14:textId="77777777" w:rsidR="00B35D3D" w:rsidRDefault="00000000">
      <w:r>
        <w:t>Фраза «все зависит от ситуации» недостаточна. Нужно указать, от каких переменных зависит решение и что изменится при другом их значении. Например, степень самостоятельности новичка определяется не только стажем, но и сложностью конкретной задачи, качеством инструкции и возможностью получить помощь.</w:t>
      </w:r>
    </w:p>
    <w:p w14:paraId="2CDB1BA6" w14:textId="77777777" w:rsidR="00B35D3D" w:rsidRDefault="00000000">
      <w:r>
        <w:t>Подходы можно сочетать, если они не противоречат друг другу. Стандарт обработки типовых обращений совместим с экспериментом по новой услуге. Несовместимо одновременно обещать свободу уточнения объема и неизменный полный список работ к фиксированной дате, не обозначив способ разрешения противоречия.</w:t>
      </w:r>
    </w:p>
    <w:p w14:paraId="6CC085EB" w14:textId="77777777" w:rsidR="00B35D3D" w:rsidRDefault="00000000">
      <w:pPr>
        <w:pStyle w:val="1"/>
        <w:pageBreakBefore/>
      </w:pPr>
      <w:r>
        <w:lastRenderedPageBreak/>
        <w:t>5. Разбор: один симптом — пять управленческих взглядов</w:t>
      </w:r>
    </w:p>
    <w:p w14:paraId="30DE87AD" w14:textId="77777777" w:rsidR="00B35D3D" w:rsidRDefault="00000000">
      <w:r>
        <w:t>В вымышленной библиотеке увеличилось время выдачи оборудования. Руководитель хочет ввести персональную норму скорости. Наблюдения показывают: часть заявок неполная, сотрудники сверяют разные версии правил, а ключ от хранилища есть только у одного дежурного. Точные доли причин пока не измерены.</w:t>
      </w:r>
    </w:p>
    <w:p w14:paraId="6407C2B3" w14:textId="77777777" w:rsidR="00B35D3D" w:rsidRDefault="00000000">
      <w:r>
        <w:t>Научное управление предложит изучить операцию и убрать повторный ввод. Административная школа — уточнить полномочия и единый порядок. Поведенческий анализ — выяснить, почему люди избегают самостоятельного решения. Количественный — измерить загрузку и ожидание. Системный — проверить связи между бронированием, хранением и выдачей.</w:t>
      </w:r>
    </w:p>
    <w:p w14:paraId="18C5387A" w14:textId="77777777" w:rsidR="00B35D3D" w:rsidRDefault="00000000">
      <w:r>
        <w:t>Эти версии не требуют выбора «победившей» школы. Нужно превратить их в проверяемые гипотезы и установить очередность. Выдача дополнительного ключа без определения доступа создает новый риск; обучение по противоречащим инструкциям не устраняет противоречие; жесткая норма времени может побудить пропускать проверку.</w:t>
      </w:r>
    </w:p>
    <w:p w14:paraId="611465ED" w14:textId="77777777" w:rsidR="00B35D3D" w:rsidRDefault="00000000">
      <w:pPr>
        <w:pStyle w:val="21"/>
      </w:pPr>
      <w:r>
        <w:t>Обоснованный первый цикл</w:t>
      </w:r>
    </w:p>
    <w:p w14:paraId="66972B7B" w14:textId="77777777" w:rsidR="00B35D3D" w:rsidRDefault="00000000">
      <w:r>
        <w:t>Сначала согласуют актуальные правила и право доступа. Затем в течение ограниченного периода фиксируют причины ожидания, не собирая лишние личные сведения. После этого выбирают одну доработку формы и проверяют ее на типовых сценариях. Итог оценивают по завершенным выдачам, исправлениям и полной длительности пути.</w:t>
      </w:r>
    </w:p>
    <w:p w14:paraId="506C0D96" w14:textId="77777777" w:rsidR="00B35D3D" w:rsidRDefault="00000000">
      <w:r>
        <w:t>Это авторский вариант решения, а не единственно допустимый ответ. Другая очередность возможна, если есть новые данные: например, оборудование систематически не возвращают вовремя, и главный барьер находится не на выдаче. Поэтому в записке важно отделить известные факты от предположений.</w:t>
      </w:r>
    </w:p>
    <w:p w14:paraId="5C520FA7" w14:textId="77777777" w:rsidR="00B35D3D" w:rsidRPr="00032FFE" w:rsidRDefault="00000000">
      <w:pPr>
        <w:pStyle w:val="Callout"/>
        <w:shd w:val="clear" w:color="auto" w:fill="EEF4F5"/>
        <w:rPr>
          <w:lang w:val="ru-RU"/>
        </w:rPr>
      </w:pPr>
      <w:r w:rsidRPr="00032FFE">
        <w:rPr>
          <w:lang w:val="ru-RU"/>
        </w:rPr>
        <w:t>Историческая грамотность проявляется не в перечне фамилий, а в способности увидеть несколько возможных причин и обосновать выбор инструмента.</w:t>
      </w:r>
    </w:p>
    <w:p w14:paraId="532F638A" w14:textId="77777777" w:rsidR="00B35D3D" w:rsidRDefault="00000000">
      <w:r>
        <w:t>В отчете полезна небольшая таблица: подход, вопрос, необходимое наблюдение, действие, ограничение. Она показывает, почему используется конкретная теория. Пересказ ее положений без связи с ситуацией остается знанием терминов, но еще не является управленческим анализом.</w:t>
      </w:r>
    </w:p>
    <w:p w14:paraId="5C0A9839" w14:textId="77777777" w:rsidR="00B35D3D" w:rsidRDefault="00000000">
      <w:pPr>
        <w:pStyle w:val="1"/>
        <w:pageBreakBefore/>
      </w:pPr>
      <w:r>
        <w:lastRenderedPageBreak/>
        <w:t>Самопроверка и самостоятельная работа</w:t>
      </w:r>
    </w:p>
    <w:p w14:paraId="1D7E9C8C" w14:textId="77777777" w:rsidR="00B35D3D" w:rsidRPr="00032FFE" w:rsidRDefault="00000000">
      <w:pPr>
        <w:pStyle w:val="Small"/>
        <w:rPr>
          <w:lang w:val="ru-RU"/>
        </w:rPr>
      </w:pPr>
      <w:r w:rsidRPr="00032FFE">
        <w:rPr>
          <w:lang w:val="ru-RU"/>
        </w:rPr>
        <w:t>Сначала сформулируйте ответ самостоятельно, затем сопоставьте его с ориентиром. Допустимы другие примеры при сохранении корректной логики.</w:t>
      </w:r>
    </w:p>
    <w:p w14:paraId="1D487889" w14:textId="77777777" w:rsidR="00B35D3D" w:rsidRDefault="00000000">
      <w:r>
        <w:rPr>
          <w:b/>
        </w:rPr>
        <w:t>1. Что сохраняется от научного управления?</w:t>
      </w:r>
      <w:r>
        <w:t xml:space="preserve"> Изучение операций, обоснование стандарта и обучение; это не обязательное принятие всей исторической модели отношений.</w:t>
      </w:r>
    </w:p>
    <w:p w14:paraId="0044D2CD" w14:textId="77777777" w:rsidR="00B35D3D" w:rsidRDefault="00000000">
      <w:r>
        <w:rPr>
          <w:b/>
        </w:rPr>
        <w:t>2. Бюрократическая модель обязательно означает лишние документы?</w:t>
      </w:r>
      <w:r>
        <w:t xml:space="preserve"> Нет. Ее аналитический смысл связан с правилами и должностной компетенцией; избыточность — отдельная проблема реализации.</w:t>
      </w:r>
    </w:p>
    <w:p w14:paraId="6B57AA55" w14:textId="77777777" w:rsidR="00B35D3D" w:rsidRDefault="00000000">
      <w:r>
        <w:rPr>
          <w:b/>
        </w:rPr>
        <w:t>3. Что нельзя заключить из истории Хоторнских исследований?</w:t>
      </w:r>
      <w:r>
        <w:t xml:space="preserve"> Что любое внимание или любое изменение условий гарантированно повышает выпуск.</w:t>
      </w:r>
    </w:p>
    <w:p w14:paraId="1D2E7100" w14:textId="77777777" w:rsidR="00B35D3D" w:rsidRDefault="00000000">
      <w:r>
        <w:rPr>
          <w:b/>
        </w:rPr>
        <w:t>4. Почему локальная экономия может ухудшить работу?</w:t>
      </w:r>
      <w:r>
        <w:t xml:space="preserve"> Она способна перенести ожидание, ошибки или затраты на следующий участок.</w:t>
      </w:r>
    </w:p>
    <w:p w14:paraId="1B01553F" w14:textId="22221022" w:rsidR="00B35D3D" w:rsidRPr="00032FFE" w:rsidRDefault="00000000" w:rsidP="00032FFE">
      <w:pPr>
        <w:rPr>
          <w:lang w:val="en-US"/>
        </w:rPr>
      </w:pPr>
      <w:r>
        <w:rPr>
          <w:b/>
        </w:rPr>
        <w:t>5. Чем ситуационный подход отличается от произвольного выбора?</w:t>
      </w:r>
      <w:r>
        <w:t xml:space="preserve"> Он требует назвать условия, связать их с инструментом и объяснить, когда решение изменится.</w:t>
      </w:r>
    </w:p>
    <w:sectPr w:rsidR="00B35D3D" w:rsidRPr="00032FFE" w:rsidSect="00034616">
      <w:headerReference w:type="default" r:id="rId8"/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55966" w14:textId="77777777" w:rsidR="00152801" w:rsidRDefault="00152801">
      <w:pPr>
        <w:spacing w:after="0" w:line="240" w:lineRule="auto"/>
      </w:pPr>
      <w:r>
        <w:separator/>
      </w:r>
    </w:p>
  </w:endnote>
  <w:endnote w:type="continuationSeparator" w:id="0">
    <w:p w14:paraId="6BB578C3" w14:textId="77777777" w:rsidR="00152801" w:rsidRDefault="00152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7C3E" w14:textId="51D290B6" w:rsidR="00B35D3D" w:rsidRDefault="00B35D3D">
    <w:pPr>
      <w:pStyle w:val="Small"/>
      <w:tabs>
        <w:tab w:val="lef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091D" w14:textId="77777777" w:rsidR="00152801" w:rsidRDefault="00152801">
      <w:pPr>
        <w:spacing w:after="0" w:line="240" w:lineRule="auto"/>
      </w:pPr>
      <w:r>
        <w:separator/>
      </w:r>
    </w:p>
  </w:footnote>
  <w:footnote w:type="continuationSeparator" w:id="0">
    <w:p w14:paraId="304BE9DC" w14:textId="77777777" w:rsidR="00152801" w:rsidRDefault="00152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38C8D" w14:textId="2D8E940D" w:rsidR="00B35D3D" w:rsidRDefault="00B35D3D">
    <w:pPr>
      <w:pStyle w:val="Small"/>
      <w:pBdr>
        <w:bottom w:val="single" w:sz="4" w:space="0" w:color="BFCED2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2121923">
    <w:abstractNumId w:val="8"/>
  </w:num>
  <w:num w:numId="2" w16cid:durableId="967973086">
    <w:abstractNumId w:val="6"/>
  </w:num>
  <w:num w:numId="3" w16cid:durableId="1550610045">
    <w:abstractNumId w:val="5"/>
  </w:num>
  <w:num w:numId="4" w16cid:durableId="82844369">
    <w:abstractNumId w:val="4"/>
  </w:num>
  <w:num w:numId="5" w16cid:durableId="1439134097">
    <w:abstractNumId w:val="7"/>
  </w:num>
  <w:num w:numId="6" w16cid:durableId="891574065">
    <w:abstractNumId w:val="3"/>
  </w:num>
  <w:num w:numId="7" w16cid:durableId="274408499">
    <w:abstractNumId w:val="2"/>
  </w:num>
  <w:num w:numId="8" w16cid:durableId="1427075431">
    <w:abstractNumId w:val="1"/>
  </w:num>
  <w:num w:numId="9" w16cid:durableId="140774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FFE"/>
    <w:rsid w:val="00034616"/>
    <w:rsid w:val="0006063C"/>
    <w:rsid w:val="00117087"/>
    <w:rsid w:val="0015074B"/>
    <w:rsid w:val="00152801"/>
    <w:rsid w:val="0029639D"/>
    <w:rsid w:val="00326F90"/>
    <w:rsid w:val="00AA1D8D"/>
    <w:rsid w:val="00B35D3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A51BF"/>
  <w14:defaultImageDpi w14:val="300"/>
  <w15:docId w15:val="{C3B3045D-2182-4F9E-A66F-FD5A372D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80"/>
      <w:outlineLvl w:val="0"/>
    </w:pPr>
    <w:rPr>
      <w:rFonts w:asciiTheme="majorHAnsi" w:eastAsiaTheme="majorEastAsia" w:hAnsiTheme="majorHAnsi" w:cstheme="majorBidi"/>
      <w:b/>
      <w:bCs/>
      <w:color w:val="213C4B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80"/>
      <w:outlineLvl w:val="1"/>
    </w:pPr>
    <w:rPr>
      <w:rFonts w:asciiTheme="majorHAnsi" w:eastAsiaTheme="majorEastAsia" w:hAnsiTheme="majorHAnsi" w:cstheme="majorBidi"/>
      <w:b/>
      <w:bCs/>
      <w:color w:val="28747A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213C4B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  <w:rPr>
      <w:sz w:val="24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Courier" w:hAnsi="Courier" w:cs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9" w:lineRule="auto"/>
    </w:pPr>
    <w:rPr>
      <w:rFonts w:ascii="Arial" w:eastAsia="Arial" w:hAnsi="Arial" w:cs="Arial"/>
      <w:color w:val="5D6870"/>
      <w:sz w:val="19"/>
    </w:rPr>
  </w:style>
  <w:style w:type="paragraph" w:customStyle="1" w:styleId="TableText">
    <w:name w:val="Table Text"/>
    <w:pPr>
      <w:spacing w:after="40" w:line="259" w:lineRule="auto"/>
    </w:pPr>
    <w:rPr>
      <w:rFonts w:ascii="Arial" w:eastAsia="Arial" w:hAnsi="Arial" w:cs="Arial"/>
      <w:sz w:val="20"/>
    </w:rPr>
  </w:style>
  <w:style w:type="paragraph" w:customStyle="1" w:styleId="Callout">
    <w:name w:val="Callout"/>
    <w:pPr>
      <w:spacing w:before="120" w:after="160" w:line="259" w:lineRule="auto"/>
      <w:ind w:left="142" w:right="113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Развитие управленческой мысли: основные школы и подходы</dc:title>
  <dc:subject>Лекционный материал курса «Основы менеджмента»</dc:subject>
  <dc:creator>Учебные материалы</dc:creator>
  <cp:keywords>менеджмент, бакалавриат,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2026-10-06T13:39:00Z</dcterms:modified>
  <cp:category/>
  <dc:language>ru-RU</dc:language>
</cp:coreProperties>
</file>