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31AEC" w14:textId="77777777" w:rsidR="006557F2" w:rsidRDefault="00000000">
      <w:pPr>
        <w:pStyle w:val="aa"/>
      </w:pPr>
      <w:r>
        <w:t>Структурированные данные, товарный поиск, изображения и видео</w:t>
      </w:r>
    </w:p>
    <w:p w14:paraId="478CBF3A" w14:textId="77777777" w:rsidR="006557F2" w:rsidRDefault="00000000">
      <w:pPr>
        <w:pStyle w:val="Small"/>
      </w:pPr>
      <w:r>
        <w:t>Лекция 8 • Неделя 8 • Курс «Поисковая оптимизация и маркетинг»</w:t>
      </w:r>
    </w:p>
    <w:p w14:paraId="7D90F8B2" w14:textId="77777777" w:rsidR="006557F2" w:rsidRDefault="00000000">
      <w:pPr>
        <w:pStyle w:val="21"/>
        <w:spacing w:before="0"/>
      </w:pPr>
      <w:r>
        <w:t>Вопросы темы</w:t>
      </w:r>
    </w:p>
    <w:p w14:paraId="3DA1C2B2" w14:textId="77777777" w:rsidR="006557F2" w:rsidRDefault="00000000">
      <w:pPr>
        <w:pStyle w:val="Question"/>
      </w:pPr>
      <w:r>
        <w:t>1. Как связаны содержание страницы, структурированные данные и расширенное представление?</w:t>
      </w:r>
    </w:p>
    <w:p w14:paraId="01B6EE3A" w14:textId="77777777" w:rsidR="006557F2" w:rsidRDefault="00000000">
      <w:pPr>
        <w:pStyle w:val="Question"/>
      </w:pPr>
      <w:r>
        <w:t>2. Чем различаются товарная разметка, фид и фактическое предложение?</w:t>
      </w:r>
    </w:p>
    <w:p w14:paraId="61DDC617" w14:textId="77777777" w:rsidR="006557F2" w:rsidRDefault="00000000">
      <w:pPr>
        <w:pStyle w:val="Question"/>
      </w:pPr>
      <w:r>
        <w:t>3. Какие условия важны для обнаружения изображений и видео?</w:t>
      </w:r>
    </w:p>
    <w:p w14:paraId="140541D8" w14:textId="77777777" w:rsidR="006557F2" w:rsidRDefault="00000000">
      <w:pPr>
        <w:pStyle w:val="Question"/>
      </w:pPr>
      <w:r>
        <w:t>4. Что показывают кейсы MX Player, Weather.com и Italiaonline?</w:t>
      </w:r>
    </w:p>
    <w:p w14:paraId="28BBABA6" w14:textId="77777777" w:rsidR="006557F2" w:rsidRDefault="00000000">
      <w:pPr>
        <w:pStyle w:val="Question"/>
      </w:pPr>
      <w:r>
        <w:t>5. Как проверить разметку и подготовить достоверный проект внедрения?</w:t>
      </w:r>
    </w:p>
    <w:p w14:paraId="42B4D147" w14:textId="77777777" w:rsidR="006557F2" w:rsidRDefault="00000000">
      <w:pPr>
        <w:pStyle w:val="21"/>
      </w:pPr>
      <w:r>
        <w:t>Машиночитаемое описание не заменяет реальное содержание</w:t>
      </w:r>
    </w:p>
    <w:p w14:paraId="2DCD5FB2" w14:textId="77777777" w:rsidR="006557F2" w:rsidRDefault="00000000">
      <w:pPr>
        <w:pStyle w:val="FirstBody"/>
      </w:pPr>
      <w:r>
        <w:t>Поисковая выдача может представлять не только обычные текстовые ссылки, но и товарные, визуальные и видеоответы. Для таких форматов важно ясно описать объект, сделать его доступным и поддерживать соответствие информации реальному предложению. Разметка — способ структурировать сведения, а не способ создать отсутствующее качество.</w:t>
      </w:r>
    </w:p>
    <w:p w14:paraId="3ADCED68" w14:textId="77777777" w:rsidR="006557F2" w:rsidRDefault="00000000">
      <w:pPr>
        <w:pStyle w:val="FirstBody"/>
      </w:pPr>
      <w:r>
        <w:t>Google описывает отдельные возможности Product structured data и требования к видео. Валидный код не гарантирует показ расширенного результата. Содержание, тип страницы, доступность и правила конкретного формата остаются значимыми [3; 4]. Поэтому обещание «добавим JSON-LD и получим звезды» не является корректным учебным результатом.</w:t>
      </w:r>
    </w:p>
    <w:p w14:paraId="598D55B2" w14:textId="77777777" w:rsidR="006557F2" w:rsidRDefault="00000000">
      <w:pPr>
        <w:pStyle w:val="1"/>
        <w:pageBreakBefore/>
      </w:pPr>
      <w:r>
        <w:lastRenderedPageBreak/>
        <w:t>Product, изображения и видео: три набора проверок</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6557F2" w14:paraId="60AABB54" w14:textId="77777777">
        <w:trPr>
          <w:cantSplit/>
          <w:tblHeader/>
          <w:jc w:val="center"/>
        </w:trPr>
        <w:tc>
          <w:tcPr>
            <w:tcW w:w="2948" w:type="dxa"/>
            <w:shd w:val="clear" w:color="auto" w:fill="17394A"/>
            <w:tcMar>
              <w:top w:w="75" w:type="dxa"/>
              <w:left w:w="85" w:type="dxa"/>
              <w:bottom w:w="70" w:type="dxa"/>
              <w:right w:w="85" w:type="dxa"/>
            </w:tcMar>
            <w:vAlign w:val="center"/>
          </w:tcPr>
          <w:p w14:paraId="1E1D6269" w14:textId="77777777" w:rsidR="006557F2" w:rsidRDefault="00000000">
            <w:pPr>
              <w:pStyle w:val="TableText"/>
              <w:keepNext/>
            </w:pPr>
            <w:r>
              <w:rPr>
                <w:b/>
                <w:color w:val="FFFFFF"/>
              </w:rPr>
              <w:t>Объект</w:t>
            </w:r>
          </w:p>
        </w:tc>
        <w:tc>
          <w:tcPr>
            <w:tcW w:w="3402" w:type="dxa"/>
            <w:shd w:val="clear" w:color="auto" w:fill="17394A"/>
            <w:tcMar>
              <w:top w:w="75" w:type="dxa"/>
              <w:left w:w="85" w:type="dxa"/>
              <w:bottom w:w="70" w:type="dxa"/>
              <w:right w:w="85" w:type="dxa"/>
            </w:tcMar>
            <w:vAlign w:val="center"/>
          </w:tcPr>
          <w:p w14:paraId="68551A54" w14:textId="77777777" w:rsidR="006557F2" w:rsidRDefault="00000000">
            <w:pPr>
              <w:pStyle w:val="TableText"/>
              <w:keepNext/>
            </w:pPr>
            <w:r>
              <w:rPr>
                <w:b/>
                <w:color w:val="FFFFFF"/>
              </w:rPr>
              <w:t>Что проверяем</w:t>
            </w:r>
          </w:p>
        </w:tc>
        <w:tc>
          <w:tcPr>
            <w:tcW w:w="3402" w:type="dxa"/>
            <w:shd w:val="clear" w:color="auto" w:fill="17394A"/>
            <w:tcMar>
              <w:top w:w="75" w:type="dxa"/>
              <w:left w:w="85" w:type="dxa"/>
              <w:bottom w:w="70" w:type="dxa"/>
              <w:right w:w="85" w:type="dxa"/>
            </w:tcMar>
            <w:vAlign w:val="center"/>
          </w:tcPr>
          <w:p w14:paraId="23DFED99" w14:textId="77777777" w:rsidR="006557F2" w:rsidRDefault="00000000">
            <w:pPr>
              <w:pStyle w:val="TableText"/>
              <w:keepNext/>
            </w:pPr>
            <w:r>
              <w:rPr>
                <w:b/>
                <w:color w:val="FFFFFF"/>
              </w:rPr>
              <w:t>Чего избегаем</w:t>
            </w:r>
          </w:p>
        </w:tc>
      </w:tr>
      <w:tr w:rsidR="006557F2" w14:paraId="5EA08B37" w14:textId="77777777">
        <w:trPr>
          <w:cantSplit/>
          <w:jc w:val="center"/>
        </w:trPr>
        <w:tc>
          <w:tcPr>
            <w:tcW w:w="2948" w:type="dxa"/>
            <w:shd w:val="clear" w:color="auto" w:fill="F3F5F7"/>
            <w:tcMar>
              <w:top w:w="75" w:type="dxa"/>
              <w:left w:w="85" w:type="dxa"/>
              <w:bottom w:w="70" w:type="dxa"/>
              <w:right w:w="85" w:type="dxa"/>
            </w:tcMar>
            <w:vAlign w:val="center"/>
          </w:tcPr>
          <w:p w14:paraId="10E180ED" w14:textId="77777777" w:rsidR="006557F2" w:rsidRDefault="00000000">
            <w:pPr>
              <w:pStyle w:val="TableText"/>
            </w:pPr>
            <w:r>
              <w:rPr>
                <w:color w:val="263B43"/>
              </w:rPr>
              <w:t>Товар</w:t>
            </w:r>
          </w:p>
        </w:tc>
        <w:tc>
          <w:tcPr>
            <w:tcW w:w="3402" w:type="dxa"/>
            <w:shd w:val="clear" w:color="auto" w:fill="F3F5F7"/>
            <w:tcMar>
              <w:top w:w="75" w:type="dxa"/>
              <w:left w:w="85" w:type="dxa"/>
              <w:bottom w:w="70" w:type="dxa"/>
              <w:right w:w="85" w:type="dxa"/>
            </w:tcMar>
            <w:vAlign w:val="center"/>
          </w:tcPr>
          <w:p w14:paraId="361BBDCB" w14:textId="77777777" w:rsidR="006557F2" w:rsidRDefault="00000000">
            <w:pPr>
              <w:pStyle w:val="TableText"/>
            </w:pPr>
            <w:r>
              <w:rPr>
                <w:color w:val="263B43"/>
              </w:rPr>
              <w:t>Название, цена, валюта, наличие, ссылка и согласованность</w:t>
            </w:r>
          </w:p>
        </w:tc>
        <w:tc>
          <w:tcPr>
            <w:tcW w:w="3402" w:type="dxa"/>
            <w:shd w:val="clear" w:color="auto" w:fill="F3F5F7"/>
            <w:tcMar>
              <w:top w:w="75" w:type="dxa"/>
              <w:left w:w="85" w:type="dxa"/>
              <w:bottom w:w="70" w:type="dxa"/>
              <w:right w:w="85" w:type="dxa"/>
            </w:tcMar>
            <w:vAlign w:val="center"/>
          </w:tcPr>
          <w:p w14:paraId="614CE957" w14:textId="77777777" w:rsidR="006557F2" w:rsidRDefault="00000000">
            <w:pPr>
              <w:pStyle w:val="TableText"/>
            </w:pPr>
            <w:r>
              <w:rPr>
                <w:color w:val="263B43"/>
              </w:rPr>
              <w:t>Вымышленные рейтинги и несуществующие скидки</w:t>
            </w:r>
          </w:p>
        </w:tc>
      </w:tr>
      <w:tr w:rsidR="006557F2" w14:paraId="64C8B26B" w14:textId="77777777">
        <w:trPr>
          <w:cantSplit/>
          <w:jc w:val="center"/>
        </w:trPr>
        <w:tc>
          <w:tcPr>
            <w:tcW w:w="2948" w:type="dxa"/>
            <w:shd w:val="clear" w:color="auto" w:fill="FFFFFF"/>
            <w:tcMar>
              <w:top w:w="75" w:type="dxa"/>
              <w:left w:w="85" w:type="dxa"/>
              <w:bottom w:w="70" w:type="dxa"/>
              <w:right w:w="85" w:type="dxa"/>
            </w:tcMar>
            <w:vAlign w:val="center"/>
          </w:tcPr>
          <w:p w14:paraId="5009AA4D" w14:textId="77777777" w:rsidR="006557F2" w:rsidRDefault="00000000">
            <w:pPr>
              <w:pStyle w:val="TableText"/>
            </w:pPr>
            <w:r>
              <w:rPr>
                <w:color w:val="263B43"/>
              </w:rPr>
              <w:t>Изображение</w:t>
            </w:r>
          </w:p>
        </w:tc>
        <w:tc>
          <w:tcPr>
            <w:tcW w:w="3402" w:type="dxa"/>
            <w:shd w:val="clear" w:color="auto" w:fill="FFFFFF"/>
            <w:tcMar>
              <w:top w:w="75" w:type="dxa"/>
              <w:left w:w="85" w:type="dxa"/>
              <w:bottom w:w="70" w:type="dxa"/>
              <w:right w:w="85" w:type="dxa"/>
            </w:tcMar>
            <w:vAlign w:val="center"/>
          </w:tcPr>
          <w:p w14:paraId="1DD72657" w14:textId="77777777" w:rsidR="006557F2" w:rsidRDefault="00000000">
            <w:pPr>
              <w:pStyle w:val="TableText"/>
            </w:pPr>
            <w:r>
              <w:rPr>
                <w:color w:val="263B43"/>
              </w:rPr>
              <w:t>Доступность, качество, размер и смысловое окружение</w:t>
            </w:r>
          </w:p>
        </w:tc>
        <w:tc>
          <w:tcPr>
            <w:tcW w:w="3402" w:type="dxa"/>
            <w:shd w:val="clear" w:color="auto" w:fill="FFFFFF"/>
            <w:tcMar>
              <w:top w:w="75" w:type="dxa"/>
              <w:left w:w="85" w:type="dxa"/>
              <w:bottom w:w="70" w:type="dxa"/>
              <w:right w:w="85" w:type="dxa"/>
            </w:tcMar>
            <w:vAlign w:val="center"/>
          </w:tcPr>
          <w:p w14:paraId="61E68D54" w14:textId="77777777" w:rsidR="006557F2" w:rsidRDefault="00000000">
            <w:pPr>
              <w:pStyle w:val="TableText"/>
            </w:pPr>
            <w:r>
              <w:rPr>
                <w:color w:val="263B43"/>
              </w:rPr>
              <w:t>Описание ключевыми словами без связи с изображением</w:t>
            </w:r>
          </w:p>
        </w:tc>
      </w:tr>
      <w:tr w:rsidR="006557F2" w14:paraId="273011A5" w14:textId="77777777">
        <w:trPr>
          <w:cantSplit/>
          <w:jc w:val="center"/>
        </w:trPr>
        <w:tc>
          <w:tcPr>
            <w:tcW w:w="2948" w:type="dxa"/>
            <w:shd w:val="clear" w:color="auto" w:fill="F3F5F7"/>
            <w:tcMar>
              <w:top w:w="75" w:type="dxa"/>
              <w:left w:w="85" w:type="dxa"/>
              <w:bottom w:w="70" w:type="dxa"/>
              <w:right w:w="85" w:type="dxa"/>
            </w:tcMar>
            <w:vAlign w:val="center"/>
          </w:tcPr>
          <w:p w14:paraId="0271AA16" w14:textId="77777777" w:rsidR="006557F2" w:rsidRDefault="00000000">
            <w:pPr>
              <w:pStyle w:val="TableText"/>
            </w:pPr>
            <w:r>
              <w:rPr>
                <w:color w:val="263B43"/>
              </w:rPr>
              <w:t>Видео</w:t>
            </w:r>
          </w:p>
        </w:tc>
        <w:tc>
          <w:tcPr>
            <w:tcW w:w="3402" w:type="dxa"/>
            <w:shd w:val="clear" w:color="auto" w:fill="F3F5F7"/>
            <w:tcMar>
              <w:top w:w="75" w:type="dxa"/>
              <w:left w:w="85" w:type="dxa"/>
              <w:bottom w:w="70" w:type="dxa"/>
              <w:right w:w="85" w:type="dxa"/>
            </w:tcMar>
            <w:vAlign w:val="center"/>
          </w:tcPr>
          <w:p w14:paraId="5D96C118" w14:textId="77777777" w:rsidR="006557F2" w:rsidRDefault="00000000">
            <w:pPr>
              <w:pStyle w:val="TableText"/>
            </w:pPr>
            <w:r>
              <w:rPr>
                <w:color w:val="263B43"/>
              </w:rPr>
              <w:t>Страница просмотра, доступность и сведения о ролике</w:t>
            </w:r>
          </w:p>
        </w:tc>
        <w:tc>
          <w:tcPr>
            <w:tcW w:w="3402" w:type="dxa"/>
            <w:shd w:val="clear" w:color="auto" w:fill="F3F5F7"/>
            <w:tcMar>
              <w:top w:w="75" w:type="dxa"/>
              <w:left w:w="85" w:type="dxa"/>
              <w:bottom w:w="70" w:type="dxa"/>
              <w:right w:w="85" w:type="dxa"/>
            </w:tcMar>
            <w:vAlign w:val="center"/>
          </w:tcPr>
          <w:p w14:paraId="7B7A8AE9" w14:textId="77777777" w:rsidR="006557F2" w:rsidRDefault="00000000">
            <w:pPr>
              <w:pStyle w:val="TableText"/>
            </w:pPr>
            <w:r>
              <w:rPr>
                <w:color w:val="263B43"/>
              </w:rPr>
              <w:t>Разметка отсутствующего или второстепенного ролика</w:t>
            </w:r>
          </w:p>
        </w:tc>
      </w:tr>
      <w:tr w:rsidR="006557F2" w14:paraId="7EE2027D" w14:textId="77777777">
        <w:trPr>
          <w:cantSplit/>
          <w:jc w:val="center"/>
        </w:trPr>
        <w:tc>
          <w:tcPr>
            <w:tcW w:w="2948" w:type="dxa"/>
            <w:shd w:val="clear" w:color="auto" w:fill="FFFFFF"/>
            <w:tcMar>
              <w:top w:w="75" w:type="dxa"/>
              <w:left w:w="85" w:type="dxa"/>
              <w:bottom w:w="70" w:type="dxa"/>
              <w:right w:w="85" w:type="dxa"/>
            </w:tcMar>
            <w:vAlign w:val="center"/>
          </w:tcPr>
          <w:p w14:paraId="7A21AA4C" w14:textId="77777777" w:rsidR="006557F2" w:rsidRDefault="00000000">
            <w:pPr>
              <w:pStyle w:val="TableText"/>
            </w:pPr>
            <w:r>
              <w:rPr>
                <w:color w:val="263B43"/>
              </w:rPr>
              <w:t>Фид</w:t>
            </w:r>
          </w:p>
        </w:tc>
        <w:tc>
          <w:tcPr>
            <w:tcW w:w="3402" w:type="dxa"/>
            <w:shd w:val="clear" w:color="auto" w:fill="FFFFFF"/>
            <w:tcMar>
              <w:top w:w="75" w:type="dxa"/>
              <w:left w:w="85" w:type="dxa"/>
              <w:bottom w:w="70" w:type="dxa"/>
              <w:right w:w="85" w:type="dxa"/>
            </w:tcMar>
            <w:vAlign w:val="center"/>
          </w:tcPr>
          <w:p w14:paraId="788F311F" w14:textId="77777777" w:rsidR="006557F2" w:rsidRDefault="00000000">
            <w:pPr>
              <w:pStyle w:val="TableText"/>
            </w:pPr>
            <w:r>
              <w:rPr>
                <w:color w:val="263B43"/>
              </w:rPr>
              <w:t>Актуальность и согласованность с сайтом</w:t>
            </w:r>
          </w:p>
        </w:tc>
        <w:tc>
          <w:tcPr>
            <w:tcW w:w="3402" w:type="dxa"/>
            <w:shd w:val="clear" w:color="auto" w:fill="FFFFFF"/>
            <w:tcMar>
              <w:top w:w="75" w:type="dxa"/>
              <w:left w:w="85" w:type="dxa"/>
              <w:bottom w:w="70" w:type="dxa"/>
              <w:right w:w="85" w:type="dxa"/>
            </w:tcMar>
            <w:vAlign w:val="center"/>
          </w:tcPr>
          <w:p w14:paraId="285C7ADC" w14:textId="77777777" w:rsidR="006557F2" w:rsidRDefault="00000000">
            <w:pPr>
              <w:pStyle w:val="TableText"/>
            </w:pPr>
            <w:r>
              <w:rPr>
                <w:color w:val="263B43"/>
              </w:rPr>
              <w:t>Разные условия на разных этапах покупки</w:t>
            </w:r>
          </w:p>
        </w:tc>
      </w:tr>
    </w:tbl>
    <w:p w14:paraId="3F867AEF" w14:textId="77777777" w:rsidR="006557F2" w:rsidRDefault="006557F2">
      <w:pPr>
        <w:spacing w:after="20" w:line="60" w:lineRule="exact"/>
      </w:pPr>
    </w:p>
    <w:p w14:paraId="2526F0AD" w14:textId="77777777" w:rsidR="006557F2" w:rsidRDefault="00000000">
      <w:r>
        <w:t>Для товарного поиска различаются сведения на сайте и сведения, переданные через Merchant Center. Эти способы могут дополнять друг друга, но не освобождают от проверки условий предложения. Набор обязательных и рекомендуемых полей зависит от выбранного формата; его нужно сверять с действующей документацией перед внедрением [3].</w:t>
      </w:r>
    </w:p>
    <w:p w14:paraId="61EBEC1F" w14:textId="77777777" w:rsidR="006557F2" w:rsidRDefault="00000000">
      <w:r>
        <w:t>Для изображений полезны содержательные подписи и alt-текст по назначению. Alt не должен превращаться в скрытый список запросов. Изображение товара желательно показывать в подходящем окружении с текстом о том же объекте; доступность файла также проверяется отдельно [5].</w:t>
      </w:r>
    </w:p>
    <w:p w14:paraId="32CE41D8" w14:textId="77777777" w:rsidR="006557F2" w:rsidRDefault="00000000">
      <w:r>
        <w:t>Для видео важна страница, где просмотр является основной задачей, а не случайный ролик в конце другой статьи. Google указывает требования к обнаружению видео, миниатюре и доступным сведениям. Не вся страница с встраиванием автоматически становится подходящим видеоответом [4].</w:t>
      </w:r>
    </w:p>
    <w:p w14:paraId="2DC0DA7B" w14:textId="77777777" w:rsidR="006557F2" w:rsidRDefault="00000000">
      <w:pPr>
        <w:pStyle w:val="21"/>
      </w:pPr>
      <w:r>
        <w:t>Три слоя качества</w:t>
      </w:r>
    </w:p>
    <w:p w14:paraId="5A8A6072" w14:textId="77777777" w:rsidR="006557F2" w:rsidRDefault="00000000">
      <w:r>
        <w:t>Первый слой — синтаксис: код читается. Второй — смысл: данные соответствуют объекту. Третий — применимость: тип страницы и ситуация отвечают правилам формата. Проверка только первого слоя создает ложное ощущение готовности. Студент должен показать по одному наблюдению для каждого слоя.</w:t>
      </w:r>
    </w:p>
    <w:p w14:paraId="09A2E55C" w14:textId="77777777" w:rsidR="006557F2" w:rsidRDefault="00000000">
      <w:pPr>
        <w:pStyle w:val="Callout"/>
        <w:keepLines/>
        <w:pBdr>
          <w:left w:val="single" w:sz="14" w:space="7" w:color="286D73"/>
        </w:pBdr>
        <w:shd w:val="clear" w:color="auto" w:fill="EDF5F5"/>
        <w:ind w:left="125" w:right="113"/>
      </w:pPr>
      <w:r>
        <w:t>Валидатор отвечает на ограниченный вопрос. Отсутствие ошибок не подтверждает актуальность цены, законность использования изображения или гарантированный показ в выдаче.</w:t>
      </w:r>
    </w:p>
    <w:p w14:paraId="4945BC22" w14:textId="77777777" w:rsidR="006557F2" w:rsidRDefault="00000000">
      <w:pPr>
        <w:pStyle w:val="1"/>
        <w:pageBreakBefore/>
      </w:pPr>
      <w:r>
        <w:lastRenderedPageBreak/>
        <w:t>Реальные кейсы: MX Player и обработка видео</w:t>
      </w:r>
    </w:p>
    <w:p w14:paraId="134F49A8" w14:textId="77777777" w:rsidR="006557F2" w:rsidRDefault="00000000">
      <w:r>
        <w:t>Досье источника. Google Search Central 29 июля 2021 года описал работу индийского видеосервиса MX Player со структурированными данными и видеокартами сайта. По публикации, трафик из Google вырос более чем втрое за шесть месяцев, а число просмотренных видеостраниц за органическую сессию — на 100% [1]. Речь идет об историческом комплексном изменении, а не об изолированном эффекте одного поля.</w:t>
      </w:r>
    </w:p>
    <w:p w14:paraId="63C97BAF" w14:textId="77777777" w:rsidR="006557F2" w:rsidRDefault="00000000">
      <w:r>
        <w:t>В другом материале Google от 19 июля 2023 года сообщается, что у Weather.com число индексированных видеостраниц увеличилось более чем вдвое. Для Italiaonline названы рост видеокликов на 841% и показов на 353% после работы с видеоразметкой и диагностикой [2]. Эти показатели имеют разные знаменатели и не должны объединяться в один «средний эффект SEO».</w:t>
      </w:r>
    </w:p>
    <w:p w14:paraId="439AD79E" w14:textId="77777777" w:rsidR="006557F2" w:rsidRDefault="00000000">
      <w:pPr>
        <w:pStyle w:val="21"/>
      </w:pPr>
      <w:r>
        <w:t>Учебная интерпретация</w:t>
      </w:r>
    </w:p>
    <w:p w14:paraId="264EA995" w14:textId="77777777" w:rsidR="006557F2" w:rsidRDefault="00000000">
      <w:r>
        <w:t>Общий вопрос кейсов — может ли система распознать и корректно представить доступное видео. Для нового проекта нужно сначала определить, является ли ролик основным материалом страницы, что о нем известно и как поддерживается актуальность. Копирование процента роста не помогает решить эти вопросы.</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6557F2" w14:paraId="5BF3C2A9" w14:textId="77777777">
        <w:trPr>
          <w:cantSplit/>
          <w:tblHeader/>
          <w:jc w:val="center"/>
        </w:trPr>
        <w:tc>
          <w:tcPr>
            <w:tcW w:w="4422" w:type="dxa"/>
            <w:shd w:val="clear" w:color="auto" w:fill="17394A"/>
            <w:tcMar>
              <w:top w:w="75" w:type="dxa"/>
              <w:left w:w="85" w:type="dxa"/>
              <w:bottom w:w="70" w:type="dxa"/>
              <w:right w:w="85" w:type="dxa"/>
            </w:tcMar>
            <w:vAlign w:val="center"/>
          </w:tcPr>
          <w:p w14:paraId="32CC8329" w14:textId="77777777" w:rsidR="006557F2" w:rsidRDefault="00000000">
            <w:pPr>
              <w:pStyle w:val="TableText"/>
              <w:keepNext/>
            </w:pPr>
            <w:r>
              <w:rPr>
                <w:b/>
                <w:color w:val="FFFFFF"/>
              </w:rPr>
              <w:t>Показатель источника</w:t>
            </w:r>
          </w:p>
        </w:tc>
        <w:tc>
          <w:tcPr>
            <w:tcW w:w="5329" w:type="dxa"/>
            <w:shd w:val="clear" w:color="auto" w:fill="17394A"/>
            <w:tcMar>
              <w:top w:w="75" w:type="dxa"/>
              <w:left w:w="85" w:type="dxa"/>
              <w:bottom w:w="70" w:type="dxa"/>
              <w:right w:w="85" w:type="dxa"/>
            </w:tcMar>
            <w:vAlign w:val="center"/>
          </w:tcPr>
          <w:p w14:paraId="6AD0810D" w14:textId="77777777" w:rsidR="006557F2" w:rsidRDefault="00000000">
            <w:pPr>
              <w:pStyle w:val="TableText"/>
              <w:keepNext/>
            </w:pPr>
            <w:r>
              <w:rPr>
                <w:b/>
                <w:color w:val="FFFFFF"/>
              </w:rPr>
              <w:t>Какой уровень он описывает</w:t>
            </w:r>
          </w:p>
        </w:tc>
      </w:tr>
      <w:tr w:rsidR="006557F2" w14:paraId="2D81D31F" w14:textId="77777777">
        <w:trPr>
          <w:cantSplit/>
          <w:jc w:val="center"/>
        </w:trPr>
        <w:tc>
          <w:tcPr>
            <w:tcW w:w="4422" w:type="dxa"/>
            <w:shd w:val="clear" w:color="auto" w:fill="F3F5F7"/>
            <w:tcMar>
              <w:top w:w="75" w:type="dxa"/>
              <w:left w:w="85" w:type="dxa"/>
              <w:bottom w:w="70" w:type="dxa"/>
              <w:right w:w="85" w:type="dxa"/>
            </w:tcMar>
            <w:vAlign w:val="center"/>
          </w:tcPr>
          <w:p w14:paraId="317FBFD0" w14:textId="77777777" w:rsidR="006557F2" w:rsidRDefault="00000000">
            <w:pPr>
              <w:pStyle w:val="TableText"/>
            </w:pPr>
            <w:r>
              <w:rPr>
                <w:color w:val="263B43"/>
              </w:rPr>
              <w:t>Индексированные видеостраницы</w:t>
            </w:r>
          </w:p>
        </w:tc>
        <w:tc>
          <w:tcPr>
            <w:tcW w:w="5329" w:type="dxa"/>
            <w:shd w:val="clear" w:color="auto" w:fill="F3F5F7"/>
            <w:tcMar>
              <w:top w:w="75" w:type="dxa"/>
              <w:left w:w="85" w:type="dxa"/>
              <w:bottom w:w="70" w:type="dxa"/>
              <w:right w:w="85" w:type="dxa"/>
            </w:tcMar>
            <w:vAlign w:val="center"/>
          </w:tcPr>
          <w:p w14:paraId="0CEE500E" w14:textId="77777777" w:rsidR="006557F2" w:rsidRDefault="00000000">
            <w:pPr>
              <w:pStyle w:val="TableText"/>
            </w:pPr>
            <w:r>
              <w:rPr>
                <w:color w:val="263B43"/>
              </w:rPr>
              <w:t>Обработку и доступность документов</w:t>
            </w:r>
          </w:p>
        </w:tc>
      </w:tr>
      <w:tr w:rsidR="006557F2" w14:paraId="192790DE" w14:textId="77777777">
        <w:trPr>
          <w:cantSplit/>
          <w:jc w:val="center"/>
        </w:trPr>
        <w:tc>
          <w:tcPr>
            <w:tcW w:w="4422" w:type="dxa"/>
            <w:shd w:val="clear" w:color="auto" w:fill="FFFFFF"/>
            <w:tcMar>
              <w:top w:w="75" w:type="dxa"/>
              <w:left w:w="85" w:type="dxa"/>
              <w:bottom w:w="70" w:type="dxa"/>
              <w:right w:w="85" w:type="dxa"/>
            </w:tcMar>
            <w:vAlign w:val="center"/>
          </w:tcPr>
          <w:p w14:paraId="688D2247" w14:textId="77777777" w:rsidR="006557F2" w:rsidRDefault="00000000">
            <w:pPr>
              <w:pStyle w:val="TableText"/>
            </w:pPr>
            <w:r>
              <w:rPr>
                <w:color w:val="263B43"/>
              </w:rPr>
              <w:t>Показы видео</w:t>
            </w:r>
          </w:p>
        </w:tc>
        <w:tc>
          <w:tcPr>
            <w:tcW w:w="5329" w:type="dxa"/>
            <w:shd w:val="clear" w:color="auto" w:fill="FFFFFF"/>
            <w:tcMar>
              <w:top w:w="75" w:type="dxa"/>
              <w:left w:w="85" w:type="dxa"/>
              <w:bottom w:w="70" w:type="dxa"/>
              <w:right w:w="85" w:type="dxa"/>
            </w:tcMar>
            <w:vAlign w:val="center"/>
          </w:tcPr>
          <w:p w14:paraId="0968EBB7" w14:textId="77777777" w:rsidR="006557F2" w:rsidRDefault="00000000">
            <w:pPr>
              <w:pStyle w:val="TableText"/>
            </w:pPr>
            <w:r>
              <w:rPr>
                <w:color w:val="263B43"/>
              </w:rPr>
              <w:t>Возможность встречи с результатом</w:t>
            </w:r>
          </w:p>
        </w:tc>
      </w:tr>
      <w:tr w:rsidR="006557F2" w14:paraId="634FFED8" w14:textId="77777777">
        <w:trPr>
          <w:cantSplit/>
          <w:jc w:val="center"/>
        </w:trPr>
        <w:tc>
          <w:tcPr>
            <w:tcW w:w="4422" w:type="dxa"/>
            <w:shd w:val="clear" w:color="auto" w:fill="F3F5F7"/>
            <w:tcMar>
              <w:top w:w="75" w:type="dxa"/>
              <w:left w:w="85" w:type="dxa"/>
              <w:bottom w:w="70" w:type="dxa"/>
              <w:right w:w="85" w:type="dxa"/>
            </w:tcMar>
            <w:vAlign w:val="center"/>
          </w:tcPr>
          <w:p w14:paraId="1DED4FC5" w14:textId="77777777" w:rsidR="006557F2" w:rsidRDefault="00000000">
            <w:pPr>
              <w:pStyle w:val="TableText"/>
            </w:pPr>
            <w:r>
              <w:rPr>
                <w:color w:val="263B43"/>
              </w:rPr>
              <w:t>Клики</w:t>
            </w:r>
          </w:p>
        </w:tc>
        <w:tc>
          <w:tcPr>
            <w:tcW w:w="5329" w:type="dxa"/>
            <w:shd w:val="clear" w:color="auto" w:fill="F3F5F7"/>
            <w:tcMar>
              <w:top w:w="75" w:type="dxa"/>
              <w:left w:w="85" w:type="dxa"/>
              <w:bottom w:w="70" w:type="dxa"/>
              <w:right w:w="85" w:type="dxa"/>
            </w:tcMar>
            <w:vAlign w:val="center"/>
          </w:tcPr>
          <w:p w14:paraId="3419F81B" w14:textId="77777777" w:rsidR="006557F2" w:rsidRDefault="00000000">
            <w:pPr>
              <w:pStyle w:val="TableText"/>
            </w:pPr>
            <w:r>
              <w:rPr>
                <w:color w:val="263B43"/>
              </w:rPr>
              <w:t>Переходы из соответствующего формата</w:t>
            </w:r>
          </w:p>
        </w:tc>
      </w:tr>
      <w:tr w:rsidR="006557F2" w14:paraId="517DE316" w14:textId="77777777">
        <w:trPr>
          <w:cantSplit/>
          <w:jc w:val="center"/>
        </w:trPr>
        <w:tc>
          <w:tcPr>
            <w:tcW w:w="4422" w:type="dxa"/>
            <w:shd w:val="clear" w:color="auto" w:fill="FFFFFF"/>
            <w:tcMar>
              <w:top w:w="75" w:type="dxa"/>
              <w:left w:w="85" w:type="dxa"/>
              <w:bottom w:w="70" w:type="dxa"/>
              <w:right w:w="85" w:type="dxa"/>
            </w:tcMar>
            <w:vAlign w:val="center"/>
          </w:tcPr>
          <w:p w14:paraId="0EF098E9" w14:textId="77777777" w:rsidR="006557F2" w:rsidRDefault="00000000">
            <w:pPr>
              <w:pStyle w:val="TableText"/>
            </w:pPr>
            <w:r>
              <w:rPr>
                <w:color w:val="263B43"/>
              </w:rPr>
              <w:t>Просмотры за сессию</w:t>
            </w:r>
          </w:p>
        </w:tc>
        <w:tc>
          <w:tcPr>
            <w:tcW w:w="5329" w:type="dxa"/>
            <w:shd w:val="clear" w:color="auto" w:fill="FFFFFF"/>
            <w:tcMar>
              <w:top w:w="75" w:type="dxa"/>
              <w:left w:w="85" w:type="dxa"/>
              <w:bottom w:w="70" w:type="dxa"/>
              <w:right w:w="85" w:type="dxa"/>
            </w:tcMar>
            <w:vAlign w:val="center"/>
          </w:tcPr>
          <w:p w14:paraId="3F26E076" w14:textId="77777777" w:rsidR="006557F2" w:rsidRDefault="00000000">
            <w:pPr>
              <w:pStyle w:val="TableText"/>
            </w:pPr>
            <w:r>
              <w:rPr>
                <w:color w:val="263B43"/>
              </w:rPr>
              <w:t>Последующее взаимодействие на сайте</w:t>
            </w:r>
          </w:p>
        </w:tc>
      </w:tr>
    </w:tbl>
    <w:p w14:paraId="657DA320" w14:textId="77777777" w:rsidR="006557F2" w:rsidRDefault="006557F2">
      <w:pPr>
        <w:spacing w:after="20" w:line="60" w:lineRule="exact"/>
      </w:pPr>
    </w:p>
    <w:p w14:paraId="1FE7DE31" w14:textId="77777777" w:rsidR="006557F2" w:rsidRDefault="00000000">
      <w:r>
        <w:t>Важно не подменять технический успех коммерческим. Большее число индексированных роликов может быть промежуточным достижением, но не доказывает рост подписок или прибыли. Аналогично рост кликов на сотни процентов может происходить с небольшой исходной базы, размер которой в кратком кейсе не раскрыт.</w:t>
      </w:r>
    </w:p>
    <w:p w14:paraId="1D43AFEE" w14:textId="77777777" w:rsidR="006557F2" w:rsidRDefault="00000000">
      <w:r>
        <w:t>Для учебного анализа сформулируйте запрос дополнительных данных: период, исходные числа, набор страниц, источник трафика, изменения контента и условия сравнения. Это позволяет использовать впечатляющий результат без потери критического подхода.</w:t>
      </w:r>
    </w:p>
    <w:p w14:paraId="48C104CB" w14:textId="77777777" w:rsidR="006557F2" w:rsidRDefault="00000000">
      <w:pPr>
        <w:pStyle w:val="1"/>
        <w:pageBreakBefore/>
      </w:pPr>
      <w:r>
        <w:lastRenderedPageBreak/>
        <w:t>Учебный пример: карта полей и упрощенный JSON-LD</w:t>
      </w:r>
    </w:p>
    <w:p w14:paraId="2FE1B697" w14:textId="77777777" w:rsidR="006557F2" w:rsidRDefault="00000000">
      <w:r>
        <w:t>Следующий фрагмент — авторский пример вымышленного товара. Это не полный шаблон, гарантирующий допуск ко всем форматам Google. Перед реальным внедрением обязательные поля, изображения и условия проверяются по документации конкретного типа [3].</w:t>
      </w:r>
    </w:p>
    <w:p w14:paraId="01268657" w14:textId="77777777" w:rsidR="006557F2" w:rsidRPr="00DE60C6" w:rsidRDefault="00000000">
      <w:pPr>
        <w:pStyle w:val="CodeBlock"/>
        <w:keepLines/>
        <w:shd w:val="clear" w:color="auto" w:fill="F0F3F6"/>
        <w:rPr>
          <w:lang w:val="en-US"/>
        </w:rPr>
      </w:pPr>
      <w:r w:rsidRPr="00DE60C6">
        <w:rPr>
          <w:lang w:val="en-US"/>
        </w:rPr>
        <w:t>{</w:t>
      </w:r>
      <w:r w:rsidRPr="00DE60C6">
        <w:rPr>
          <w:lang w:val="en-US"/>
        </w:rPr>
        <w:br/>
        <w:t xml:space="preserve">  "@context": "https://schema.org",</w:t>
      </w:r>
      <w:r w:rsidRPr="00DE60C6">
        <w:rPr>
          <w:lang w:val="en-US"/>
        </w:rPr>
        <w:br/>
        <w:t xml:space="preserve">  "@type": "Product",</w:t>
      </w:r>
      <w:r w:rsidRPr="00DE60C6">
        <w:rPr>
          <w:lang w:val="en-US"/>
        </w:rPr>
        <w:br/>
        <w:t xml:space="preserve">  "name": "</w:t>
      </w:r>
      <w:proofErr w:type="spellStart"/>
      <w:r>
        <w:t>Термокружка</w:t>
      </w:r>
      <w:proofErr w:type="spellEnd"/>
      <w:r w:rsidRPr="00DE60C6">
        <w:rPr>
          <w:lang w:val="en-US"/>
        </w:rPr>
        <w:t xml:space="preserve"> </w:t>
      </w:r>
      <w:r>
        <w:t>учебная</w:t>
      </w:r>
      <w:r w:rsidRPr="00DE60C6">
        <w:rPr>
          <w:lang w:val="en-US"/>
        </w:rPr>
        <w:t xml:space="preserve">, 450 </w:t>
      </w:r>
      <w:r>
        <w:t>мл</w:t>
      </w:r>
      <w:r w:rsidRPr="00DE60C6">
        <w:rPr>
          <w:lang w:val="en-US"/>
        </w:rPr>
        <w:t>",</w:t>
      </w:r>
      <w:r w:rsidRPr="00DE60C6">
        <w:rPr>
          <w:lang w:val="en-US"/>
        </w:rPr>
        <w:br/>
        <w:t xml:space="preserve">  "offers": {</w:t>
      </w:r>
      <w:r w:rsidRPr="00DE60C6">
        <w:rPr>
          <w:lang w:val="en-US"/>
        </w:rPr>
        <w:br/>
        <w:t xml:space="preserve">    "@type": "Offer",</w:t>
      </w:r>
      <w:r w:rsidRPr="00DE60C6">
        <w:rPr>
          <w:lang w:val="en-US"/>
        </w:rPr>
        <w:br/>
        <w:t xml:space="preserve">    "</w:t>
      </w:r>
      <w:proofErr w:type="spellStart"/>
      <w:r w:rsidRPr="00DE60C6">
        <w:rPr>
          <w:lang w:val="en-US"/>
        </w:rPr>
        <w:t>url</w:t>
      </w:r>
      <w:proofErr w:type="spellEnd"/>
      <w:r w:rsidRPr="00DE60C6">
        <w:rPr>
          <w:lang w:val="en-US"/>
        </w:rPr>
        <w:t>": "https://shop.example/mug/",</w:t>
      </w:r>
      <w:r w:rsidRPr="00DE60C6">
        <w:rPr>
          <w:lang w:val="en-US"/>
        </w:rPr>
        <w:br/>
        <w:t xml:space="preserve">    "</w:t>
      </w:r>
      <w:proofErr w:type="spellStart"/>
      <w:r w:rsidRPr="00DE60C6">
        <w:rPr>
          <w:lang w:val="en-US"/>
        </w:rPr>
        <w:t>priceCurrency</w:t>
      </w:r>
      <w:proofErr w:type="spellEnd"/>
      <w:r w:rsidRPr="00DE60C6">
        <w:rPr>
          <w:lang w:val="en-US"/>
        </w:rPr>
        <w:t>": "KZT",</w:t>
      </w:r>
      <w:r w:rsidRPr="00DE60C6">
        <w:rPr>
          <w:lang w:val="en-US"/>
        </w:rPr>
        <w:br/>
        <w:t xml:space="preserve">    "price": "6500",</w:t>
      </w:r>
      <w:r w:rsidRPr="00DE60C6">
        <w:rPr>
          <w:lang w:val="en-US"/>
        </w:rPr>
        <w:br/>
        <w:t xml:space="preserve">    "availability": "https://schema.org/</w:t>
      </w:r>
      <w:proofErr w:type="spellStart"/>
      <w:r w:rsidRPr="00DE60C6">
        <w:rPr>
          <w:lang w:val="en-US"/>
        </w:rPr>
        <w:t>InStock</w:t>
      </w:r>
      <w:proofErr w:type="spellEnd"/>
      <w:r w:rsidRPr="00DE60C6">
        <w:rPr>
          <w:lang w:val="en-US"/>
        </w:rPr>
        <w:t>"</w:t>
      </w:r>
      <w:r w:rsidRPr="00DE60C6">
        <w:rPr>
          <w:lang w:val="en-US"/>
        </w:rPr>
        <w:br/>
        <w:t xml:space="preserve">  }</w:t>
      </w:r>
      <w:r w:rsidRPr="00DE60C6">
        <w:rPr>
          <w:lang w:val="en-US"/>
        </w:rPr>
        <w:br/>
        <w:t>}</w:t>
      </w:r>
    </w:p>
    <w:p w14:paraId="3DFC7605" w14:textId="77777777" w:rsidR="006557F2" w:rsidRDefault="00000000">
      <w:r>
        <w:t>Смысловая проверка: действительно ли продается кружка 450 мл, цена равна 6 500 тг, товар доступен и адрес ведет к соответствующей карточке? Если хотя бы одно условие неверно, синтаксическая корректность не делает разметку приемлемой. Рейтинг не добавлен, потому что в условии нет реальных отзывов.</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6557F2" w14:paraId="5F6D4AFC" w14:textId="77777777">
        <w:trPr>
          <w:cantSplit/>
          <w:tblHeader/>
          <w:jc w:val="center"/>
        </w:trPr>
        <w:tc>
          <w:tcPr>
            <w:tcW w:w="2948" w:type="dxa"/>
            <w:shd w:val="clear" w:color="auto" w:fill="17394A"/>
            <w:tcMar>
              <w:top w:w="75" w:type="dxa"/>
              <w:left w:w="85" w:type="dxa"/>
              <w:bottom w:w="70" w:type="dxa"/>
              <w:right w:w="85" w:type="dxa"/>
            </w:tcMar>
            <w:vAlign w:val="center"/>
          </w:tcPr>
          <w:p w14:paraId="1948836C" w14:textId="77777777" w:rsidR="006557F2" w:rsidRDefault="00000000">
            <w:pPr>
              <w:pStyle w:val="TableText"/>
              <w:keepNext/>
            </w:pPr>
            <w:r>
              <w:rPr>
                <w:b/>
                <w:color w:val="FFFFFF"/>
              </w:rPr>
              <w:t>Поле</w:t>
            </w:r>
          </w:p>
        </w:tc>
        <w:tc>
          <w:tcPr>
            <w:tcW w:w="3402" w:type="dxa"/>
            <w:shd w:val="clear" w:color="auto" w:fill="17394A"/>
            <w:tcMar>
              <w:top w:w="75" w:type="dxa"/>
              <w:left w:w="85" w:type="dxa"/>
              <w:bottom w:w="70" w:type="dxa"/>
              <w:right w:w="85" w:type="dxa"/>
            </w:tcMar>
            <w:vAlign w:val="center"/>
          </w:tcPr>
          <w:p w14:paraId="0DE690DE" w14:textId="77777777" w:rsidR="006557F2" w:rsidRDefault="00000000">
            <w:pPr>
              <w:pStyle w:val="TableText"/>
              <w:keepNext/>
            </w:pPr>
            <w:r>
              <w:rPr>
                <w:b/>
                <w:color w:val="FFFFFF"/>
              </w:rPr>
              <w:t>Источник внутри учебного проекта</w:t>
            </w:r>
          </w:p>
        </w:tc>
        <w:tc>
          <w:tcPr>
            <w:tcW w:w="3402" w:type="dxa"/>
            <w:shd w:val="clear" w:color="auto" w:fill="17394A"/>
            <w:tcMar>
              <w:top w:w="75" w:type="dxa"/>
              <w:left w:w="85" w:type="dxa"/>
              <w:bottom w:w="70" w:type="dxa"/>
              <w:right w:w="85" w:type="dxa"/>
            </w:tcMar>
            <w:vAlign w:val="center"/>
          </w:tcPr>
          <w:p w14:paraId="615044D3" w14:textId="77777777" w:rsidR="006557F2" w:rsidRDefault="00000000">
            <w:pPr>
              <w:pStyle w:val="TableText"/>
              <w:keepNext/>
            </w:pPr>
            <w:r>
              <w:rPr>
                <w:b/>
                <w:color w:val="FFFFFF"/>
              </w:rPr>
              <w:t>Контроль обновления</w:t>
            </w:r>
          </w:p>
        </w:tc>
      </w:tr>
      <w:tr w:rsidR="006557F2" w14:paraId="1DD2BAC0" w14:textId="77777777">
        <w:trPr>
          <w:cantSplit/>
          <w:jc w:val="center"/>
        </w:trPr>
        <w:tc>
          <w:tcPr>
            <w:tcW w:w="2948" w:type="dxa"/>
            <w:shd w:val="clear" w:color="auto" w:fill="F3F5F7"/>
            <w:tcMar>
              <w:top w:w="75" w:type="dxa"/>
              <w:left w:w="85" w:type="dxa"/>
              <w:bottom w:w="70" w:type="dxa"/>
              <w:right w:w="85" w:type="dxa"/>
            </w:tcMar>
            <w:vAlign w:val="center"/>
          </w:tcPr>
          <w:p w14:paraId="7EE29ACE" w14:textId="77777777" w:rsidR="006557F2" w:rsidRDefault="00000000">
            <w:pPr>
              <w:pStyle w:val="TableText"/>
            </w:pPr>
            <w:r>
              <w:rPr>
                <w:color w:val="263B43"/>
              </w:rPr>
              <w:t>Название и объем</w:t>
            </w:r>
          </w:p>
        </w:tc>
        <w:tc>
          <w:tcPr>
            <w:tcW w:w="3402" w:type="dxa"/>
            <w:shd w:val="clear" w:color="auto" w:fill="F3F5F7"/>
            <w:tcMar>
              <w:top w:w="75" w:type="dxa"/>
              <w:left w:w="85" w:type="dxa"/>
              <w:bottom w:w="70" w:type="dxa"/>
              <w:right w:w="85" w:type="dxa"/>
            </w:tcMar>
            <w:vAlign w:val="center"/>
          </w:tcPr>
          <w:p w14:paraId="5659DB4D" w14:textId="77777777" w:rsidR="006557F2" w:rsidRDefault="00000000">
            <w:pPr>
              <w:pStyle w:val="TableText"/>
            </w:pPr>
            <w:r>
              <w:rPr>
                <w:color w:val="263B43"/>
              </w:rPr>
              <w:t>Подтвержденная спецификация</w:t>
            </w:r>
          </w:p>
        </w:tc>
        <w:tc>
          <w:tcPr>
            <w:tcW w:w="3402" w:type="dxa"/>
            <w:shd w:val="clear" w:color="auto" w:fill="F3F5F7"/>
            <w:tcMar>
              <w:top w:w="75" w:type="dxa"/>
              <w:left w:w="85" w:type="dxa"/>
              <w:bottom w:w="70" w:type="dxa"/>
              <w:right w:w="85" w:type="dxa"/>
            </w:tcMar>
            <w:vAlign w:val="center"/>
          </w:tcPr>
          <w:p w14:paraId="503F0C96" w14:textId="77777777" w:rsidR="006557F2" w:rsidRDefault="00000000">
            <w:pPr>
              <w:pStyle w:val="TableText"/>
            </w:pPr>
            <w:r>
              <w:rPr>
                <w:color w:val="263B43"/>
              </w:rPr>
              <w:t>При изменении товара</w:t>
            </w:r>
          </w:p>
        </w:tc>
      </w:tr>
      <w:tr w:rsidR="006557F2" w14:paraId="04BD6763" w14:textId="77777777">
        <w:trPr>
          <w:cantSplit/>
          <w:jc w:val="center"/>
        </w:trPr>
        <w:tc>
          <w:tcPr>
            <w:tcW w:w="2948" w:type="dxa"/>
            <w:shd w:val="clear" w:color="auto" w:fill="FFFFFF"/>
            <w:tcMar>
              <w:top w:w="75" w:type="dxa"/>
              <w:left w:w="85" w:type="dxa"/>
              <w:bottom w:w="70" w:type="dxa"/>
              <w:right w:w="85" w:type="dxa"/>
            </w:tcMar>
            <w:vAlign w:val="center"/>
          </w:tcPr>
          <w:p w14:paraId="38530C93" w14:textId="77777777" w:rsidR="006557F2" w:rsidRDefault="00000000">
            <w:pPr>
              <w:pStyle w:val="TableText"/>
            </w:pPr>
            <w:r>
              <w:rPr>
                <w:color w:val="263B43"/>
              </w:rPr>
              <w:t>Цена</w:t>
            </w:r>
          </w:p>
        </w:tc>
        <w:tc>
          <w:tcPr>
            <w:tcW w:w="3402" w:type="dxa"/>
            <w:shd w:val="clear" w:color="auto" w:fill="FFFFFF"/>
            <w:tcMar>
              <w:top w:w="75" w:type="dxa"/>
              <w:left w:w="85" w:type="dxa"/>
              <w:bottom w:w="70" w:type="dxa"/>
              <w:right w:w="85" w:type="dxa"/>
            </w:tcMar>
            <w:vAlign w:val="center"/>
          </w:tcPr>
          <w:p w14:paraId="65163F6A" w14:textId="77777777" w:rsidR="006557F2" w:rsidRDefault="00000000">
            <w:pPr>
              <w:pStyle w:val="TableText"/>
            </w:pPr>
            <w:r>
              <w:rPr>
                <w:color w:val="263B43"/>
              </w:rPr>
              <w:t>Актуальная карточка предложения</w:t>
            </w:r>
          </w:p>
        </w:tc>
        <w:tc>
          <w:tcPr>
            <w:tcW w:w="3402" w:type="dxa"/>
            <w:shd w:val="clear" w:color="auto" w:fill="FFFFFF"/>
            <w:tcMar>
              <w:top w:w="75" w:type="dxa"/>
              <w:left w:w="85" w:type="dxa"/>
              <w:bottom w:w="70" w:type="dxa"/>
              <w:right w:w="85" w:type="dxa"/>
            </w:tcMar>
            <w:vAlign w:val="center"/>
          </w:tcPr>
          <w:p w14:paraId="218BA172" w14:textId="77777777" w:rsidR="006557F2" w:rsidRDefault="00000000">
            <w:pPr>
              <w:pStyle w:val="TableText"/>
            </w:pPr>
            <w:r>
              <w:rPr>
                <w:color w:val="263B43"/>
              </w:rPr>
              <w:t>При изменении стоимости</w:t>
            </w:r>
          </w:p>
        </w:tc>
      </w:tr>
      <w:tr w:rsidR="006557F2" w14:paraId="475127DB" w14:textId="77777777">
        <w:trPr>
          <w:cantSplit/>
          <w:jc w:val="center"/>
        </w:trPr>
        <w:tc>
          <w:tcPr>
            <w:tcW w:w="2948" w:type="dxa"/>
            <w:shd w:val="clear" w:color="auto" w:fill="F3F5F7"/>
            <w:tcMar>
              <w:top w:w="75" w:type="dxa"/>
              <w:left w:w="85" w:type="dxa"/>
              <w:bottom w:w="70" w:type="dxa"/>
              <w:right w:w="85" w:type="dxa"/>
            </w:tcMar>
            <w:vAlign w:val="center"/>
          </w:tcPr>
          <w:p w14:paraId="7133F3B0" w14:textId="77777777" w:rsidR="006557F2" w:rsidRDefault="00000000">
            <w:pPr>
              <w:pStyle w:val="TableText"/>
            </w:pPr>
            <w:r>
              <w:rPr>
                <w:color w:val="263B43"/>
              </w:rPr>
              <w:t>Наличие</w:t>
            </w:r>
          </w:p>
        </w:tc>
        <w:tc>
          <w:tcPr>
            <w:tcW w:w="3402" w:type="dxa"/>
            <w:shd w:val="clear" w:color="auto" w:fill="F3F5F7"/>
            <w:tcMar>
              <w:top w:w="75" w:type="dxa"/>
              <w:left w:w="85" w:type="dxa"/>
              <w:bottom w:w="70" w:type="dxa"/>
              <w:right w:w="85" w:type="dxa"/>
            </w:tcMar>
            <w:vAlign w:val="center"/>
          </w:tcPr>
          <w:p w14:paraId="7118A603" w14:textId="77777777" w:rsidR="006557F2" w:rsidRDefault="00000000">
            <w:pPr>
              <w:pStyle w:val="TableText"/>
            </w:pPr>
            <w:r>
              <w:rPr>
                <w:color w:val="263B43"/>
              </w:rPr>
              <w:t>Учет доступности</w:t>
            </w:r>
          </w:p>
        </w:tc>
        <w:tc>
          <w:tcPr>
            <w:tcW w:w="3402" w:type="dxa"/>
            <w:shd w:val="clear" w:color="auto" w:fill="F3F5F7"/>
            <w:tcMar>
              <w:top w:w="75" w:type="dxa"/>
              <w:left w:w="85" w:type="dxa"/>
              <w:bottom w:w="70" w:type="dxa"/>
              <w:right w:w="85" w:type="dxa"/>
            </w:tcMar>
            <w:vAlign w:val="center"/>
          </w:tcPr>
          <w:p w14:paraId="59A5C3B0" w14:textId="77777777" w:rsidR="006557F2" w:rsidRDefault="00000000">
            <w:pPr>
              <w:pStyle w:val="TableText"/>
            </w:pPr>
            <w:r>
              <w:rPr>
                <w:color w:val="263B43"/>
              </w:rPr>
              <w:t>При изменении остатка</w:t>
            </w:r>
          </w:p>
        </w:tc>
      </w:tr>
      <w:tr w:rsidR="006557F2" w14:paraId="15262FD1" w14:textId="77777777">
        <w:trPr>
          <w:cantSplit/>
          <w:jc w:val="center"/>
        </w:trPr>
        <w:tc>
          <w:tcPr>
            <w:tcW w:w="2948" w:type="dxa"/>
            <w:shd w:val="clear" w:color="auto" w:fill="FFFFFF"/>
            <w:tcMar>
              <w:top w:w="75" w:type="dxa"/>
              <w:left w:w="85" w:type="dxa"/>
              <w:bottom w:w="70" w:type="dxa"/>
              <w:right w:w="85" w:type="dxa"/>
            </w:tcMar>
            <w:vAlign w:val="center"/>
          </w:tcPr>
          <w:p w14:paraId="0F72CC23" w14:textId="77777777" w:rsidR="006557F2" w:rsidRDefault="00000000">
            <w:pPr>
              <w:pStyle w:val="TableText"/>
            </w:pPr>
            <w:r>
              <w:rPr>
                <w:color w:val="263B43"/>
              </w:rPr>
              <w:t>URL</w:t>
            </w:r>
          </w:p>
        </w:tc>
        <w:tc>
          <w:tcPr>
            <w:tcW w:w="3402" w:type="dxa"/>
            <w:shd w:val="clear" w:color="auto" w:fill="FFFFFF"/>
            <w:tcMar>
              <w:top w:w="75" w:type="dxa"/>
              <w:left w:w="85" w:type="dxa"/>
              <w:bottom w:w="70" w:type="dxa"/>
              <w:right w:w="85" w:type="dxa"/>
            </w:tcMar>
            <w:vAlign w:val="center"/>
          </w:tcPr>
          <w:p w14:paraId="420E0A72" w14:textId="77777777" w:rsidR="006557F2" w:rsidRDefault="00000000">
            <w:pPr>
              <w:pStyle w:val="TableText"/>
            </w:pPr>
            <w:r>
              <w:rPr>
                <w:color w:val="263B43"/>
              </w:rPr>
              <w:t>Согласованная структура сайта</w:t>
            </w:r>
          </w:p>
        </w:tc>
        <w:tc>
          <w:tcPr>
            <w:tcW w:w="3402" w:type="dxa"/>
            <w:shd w:val="clear" w:color="auto" w:fill="FFFFFF"/>
            <w:tcMar>
              <w:top w:w="75" w:type="dxa"/>
              <w:left w:w="85" w:type="dxa"/>
              <w:bottom w:w="70" w:type="dxa"/>
              <w:right w:w="85" w:type="dxa"/>
            </w:tcMar>
            <w:vAlign w:val="center"/>
          </w:tcPr>
          <w:p w14:paraId="2FB385F1" w14:textId="77777777" w:rsidR="006557F2" w:rsidRDefault="00000000">
            <w:pPr>
              <w:pStyle w:val="TableText"/>
            </w:pPr>
            <w:r>
              <w:rPr>
                <w:color w:val="263B43"/>
              </w:rPr>
              <w:t>При миграции</w:t>
            </w:r>
          </w:p>
        </w:tc>
      </w:tr>
    </w:tbl>
    <w:p w14:paraId="7505206A" w14:textId="77777777" w:rsidR="006557F2" w:rsidRDefault="006557F2">
      <w:pPr>
        <w:spacing w:after="20" w:line="60" w:lineRule="exact"/>
      </w:pPr>
    </w:p>
    <w:p w14:paraId="60B98B40" w14:textId="77777777" w:rsidR="006557F2" w:rsidRDefault="00000000">
      <w:r>
        <w:t>Для видео аналогичная карта включает название, описание, дату, миниатюру и доступные технические адреса по правилам выбранного формата. Поля нельзя заполнять догадками. Если дата съемки неизвестна, ее не подменяют датой, которая выглядит выгоднее для свежести.</w:t>
      </w:r>
    </w:p>
    <w:p w14:paraId="4920031F" w14:textId="77777777" w:rsidR="006557F2" w:rsidRDefault="00000000">
      <w:r>
        <w:t>План приемки: проверить код, сравнить данные с видимой страницей, убедиться в доступности ресурсов и затем наблюдать отчеты обработки. При расхождении приоритет имеет достоверное предложение, а не желание сохранить расширенный вид результата.</w:t>
      </w:r>
    </w:p>
    <w:p w14:paraId="6C24932D" w14:textId="77777777" w:rsidR="006557F2" w:rsidRDefault="00000000">
      <w:pPr>
        <w:pStyle w:val="1"/>
        <w:pageBreakBefore/>
      </w:pPr>
      <w:r>
        <w:lastRenderedPageBreak/>
        <w:t>Внедрение, обновление и интерпретация результата</w:t>
      </w:r>
    </w:p>
    <w:p w14:paraId="522F1A29" w14:textId="77777777" w:rsidR="006557F2" w:rsidRDefault="00000000">
      <w:r>
        <w:t>Ответственность за разметку должна быть распределена по происхождению данных. Редактор отвечает за описание, товарная команда — за факты предложения, разработчик — за передачу и обновление, аналитик — за наблюдение. Один участник может совмещать роли, но проверки не исчезают.</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6557F2" w14:paraId="74DFE1BD" w14:textId="77777777">
        <w:trPr>
          <w:cantSplit/>
          <w:tblHeader/>
          <w:jc w:val="center"/>
        </w:trPr>
        <w:tc>
          <w:tcPr>
            <w:tcW w:w="2948" w:type="dxa"/>
            <w:shd w:val="clear" w:color="auto" w:fill="17394A"/>
            <w:tcMar>
              <w:top w:w="75" w:type="dxa"/>
              <w:left w:w="85" w:type="dxa"/>
              <w:bottom w:w="70" w:type="dxa"/>
              <w:right w:w="85" w:type="dxa"/>
            </w:tcMar>
            <w:vAlign w:val="center"/>
          </w:tcPr>
          <w:p w14:paraId="740B77A0" w14:textId="77777777" w:rsidR="006557F2" w:rsidRDefault="00000000">
            <w:pPr>
              <w:pStyle w:val="TableText"/>
              <w:keepNext/>
            </w:pPr>
            <w:r>
              <w:rPr>
                <w:b/>
                <w:color w:val="FFFFFF"/>
              </w:rPr>
              <w:t>Этап</w:t>
            </w:r>
          </w:p>
        </w:tc>
        <w:tc>
          <w:tcPr>
            <w:tcW w:w="3402" w:type="dxa"/>
            <w:shd w:val="clear" w:color="auto" w:fill="17394A"/>
            <w:tcMar>
              <w:top w:w="75" w:type="dxa"/>
              <w:left w:w="85" w:type="dxa"/>
              <w:bottom w:w="70" w:type="dxa"/>
              <w:right w:w="85" w:type="dxa"/>
            </w:tcMar>
            <w:vAlign w:val="center"/>
          </w:tcPr>
          <w:p w14:paraId="76F92211" w14:textId="77777777" w:rsidR="006557F2" w:rsidRDefault="00000000">
            <w:pPr>
              <w:pStyle w:val="TableText"/>
              <w:keepNext/>
            </w:pPr>
            <w:r>
              <w:rPr>
                <w:b/>
                <w:color w:val="FFFFFF"/>
              </w:rPr>
              <w:t>Что может пойти не так</w:t>
            </w:r>
          </w:p>
        </w:tc>
        <w:tc>
          <w:tcPr>
            <w:tcW w:w="3402" w:type="dxa"/>
            <w:shd w:val="clear" w:color="auto" w:fill="17394A"/>
            <w:tcMar>
              <w:top w:w="75" w:type="dxa"/>
              <w:left w:w="85" w:type="dxa"/>
              <w:bottom w:w="70" w:type="dxa"/>
              <w:right w:w="85" w:type="dxa"/>
            </w:tcMar>
            <w:vAlign w:val="center"/>
          </w:tcPr>
          <w:p w14:paraId="4E9CEA93" w14:textId="77777777" w:rsidR="006557F2" w:rsidRDefault="00000000">
            <w:pPr>
              <w:pStyle w:val="TableText"/>
              <w:keepNext/>
            </w:pPr>
            <w:r>
              <w:rPr>
                <w:b/>
                <w:color w:val="FFFFFF"/>
              </w:rPr>
              <w:t>Защита</w:t>
            </w:r>
          </w:p>
        </w:tc>
      </w:tr>
      <w:tr w:rsidR="006557F2" w14:paraId="4E46C6B7" w14:textId="77777777">
        <w:trPr>
          <w:cantSplit/>
          <w:jc w:val="center"/>
        </w:trPr>
        <w:tc>
          <w:tcPr>
            <w:tcW w:w="2948" w:type="dxa"/>
            <w:shd w:val="clear" w:color="auto" w:fill="F3F5F7"/>
            <w:tcMar>
              <w:top w:w="75" w:type="dxa"/>
              <w:left w:w="85" w:type="dxa"/>
              <w:bottom w:w="70" w:type="dxa"/>
              <w:right w:w="85" w:type="dxa"/>
            </w:tcMar>
            <w:vAlign w:val="center"/>
          </w:tcPr>
          <w:p w14:paraId="4BE415C8" w14:textId="77777777" w:rsidR="006557F2" w:rsidRDefault="00000000">
            <w:pPr>
              <w:pStyle w:val="TableText"/>
            </w:pPr>
            <w:r>
              <w:rPr>
                <w:color w:val="263B43"/>
              </w:rPr>
              <w:t>Подготовка</w:t>
            </w:r>
          </w:p>
        </w:tc>
        <w:tc>
          <w:tcPr>
            <w:tcW w:w="3402" w:type="dxa"/>
            <w:shd w:val="clear" w:color="auto" w:fill="F3F5F7"/>
            <w:tcMar>
              <w:top w:w="75" w:type="dxa"/>
              <w:left w:w="85" w:type="dxa"/>
              <w:bottom w:w="70" w:type="dxa"/>
              <w:right w:w="85" w:type="dxa"/>
            </w:tcMar>
            <w:vAlign w:val="center"/>
          </w:tcPr>
          <w:p w14:paraId="082478E5" w14:textId="77777777" w:rsidR="006557F2" w:rsidRDefault="00000000">
            <w:pPr>
              <w:pStyle w:val="TableText"/>
            </w:pPr>
            <w:r>
              <w:rPr>
                <w:color w:val="263B43"/>
              </w:rPr>
              <w:t>Неподтвержденные характеристики</w:t>
            </w:r>
          </w:p>
        </w:tc>
        <w:tc>
          <w:tcPr>
            <w:tcW w:w="3402" w:type="dxa"/>
            <w:shd w:val="clear" w:color="auto" w:fill="F3F5F7"/>
            <w:tcMar>
              <w:top w:w="75" w:type="dxa"/>
              <w:left w:w="85" w:type="dxa"/>
              <w:bottom w:w="70" w:type="dxa"/>
              <w:right w:w="85" w:type="dxa"/>
            </w:tcMar>
            <w:vAlign w:val="center"/>
          </w:tcPr>
          <w:p w14:paraId="7A3E977E" w14:textId="77777777" w:rsidR="006557F2" w:rsidRDefault="00000000">
            <w:pPr>
              <w:pStyle w:val="TableText"/>
            </w:pPr>
            <w:r>
              <w:rPr>
                <w:color w:val="263B43"/>
              </w:rPr>
              <w:t>Сверка с источником</w:t>
            </w:r>
          </w:p>
        </w:tc>
      </w:tr>
      <w:tr w:rsidR="006557F2" w14:paraId="6B56DAF8" w14:textId="77777777">
        <w:trPr>
          <w:cantSplit/>
          <w:jc w:val="center"/>
        </w:trPr>
        <w:tc>
          <w:tcPr>
            <w:tcW w:w="2948" w:type="dxa"/>
            <w:shd w:val="clear" w:color="auto" w:fill="FFFFFF"/>
            <w:tcMar>
              <w:top w:w="75" w:type="dxa"/>
              <w:left w:w="85" w:type="dxa"/>
              <w:bottom w:w="70" w:type="dxa"/>
              <w:right w:w="85" w:type="dxa"/>
            </w:tcMar>
            <w:vAlign w:val="center"/>
          </w:tcPr>
          <w:p w14:paraId="0C4243C2" w14:textId="77777777" w:rsidR="006557F2" w:rsidRDefault="00000000">
            <w:pPr>
              <w:pStyle w:val="TableText"/>
            </w:pPr>
            <w:r>
              <w:rPr>
                <w:color w:val="263B43"/>
              </w:rPr>
              <w:t>Публикация</w:t>
            </w:r>
          </w:p>
        </w:tc>
        <w:tc>
          <w:tcPr>
            <w:tcW w:w="3402" w:type="dxa"/>
            <w:shd w:val="clear" w:color="auto" w:fill="FFFFFF"/>
            <w:tcMar>
              <w:top w:w="75" w:type="dxa"/>
              <w:left w:w="85" w:type="dxa"/>
              <w:bottom w:w="70" w:type="dxa"/>
              <w:right w:w="85" w:type="dxa"/>
            </w:tcMar>
            <w:vAlign w:val="center"/>
          </w:tcPr>
          <w:p w14:paraId="652E24D1" w14:textId="77777777" w:rsidR="006557F2" w:rsidRDefault="00000000">
            <w:pPr>
              <w:pStyle w:val="TableText"/>
            </w:pPr>
            <w:r>
              <w:rPr>
                <w:color w:val="263B43"/>
              </w:rPr>
              <w:t>Синтаксическая или шаблонная ошибка</w:t>
            </w:r>
          </w:p>
        </w:tc>
        <w:tc>
          <w:tcPr>
            <w:tcW w:w="3402" w:type="dxa"/>
            <w:shd w:val="clear" w:color="auto" w:fill="FFFFFF"/>
            <w:tcMar>
              <w:top w:w="75" w:type="dxa"/>
              <w:left w:w="85" w:type="dxa"/>
              <w:bottom w:w="70" w:type="dxa"/>
              <w:right w:w="85" w:type="dxa"/>
            </w:tcMar>
            <w:vAlign w:val="center"/>
          </w:tcPr>
          <w:p w14:paraId="364760BC" w14:textId="77777777" w:rsidR="006557F2" w:rsidRDefault="00000000">
            <w:pPr>
              <w:pStyle w:val="TableText"/>
            </w:pPr>
            <w:r>
              <w:rPr>
                <w:color w:val="263B43"/>
              </w:rPr>
              <w:t>Проверка нескольких типов страниц</w:t>
            </w:r>
          </w:p>
        </w:tc>
      </w:tr>
      <w:tr w:rsidR="006557F2" w14:paraId="696A3620" w14:textId="77777777">
        <w:trPr>
          <w:cantSplit/>
          <w:jc w:val="center"/>
        </w:trPr>
        <w:tc>
          <w:tcPr>
            <w:tcW w:w="2948" w:type="dxa"/>
            <w:shd w:val="clear" w:color="auto" w:fill="F3F5F7"/>
            <w:tcMar>
              <w:top w:w="75" w:type="dxa"/>
              <w:left w:w="85" w:type="dxa"/>
              <w:bottom w:w="70" w:type="dxa"/>
              <w:right w:w="85" w:type="dxa"/>
            </w:tcMar>
            <w:vAlign w:val="center"/>
          </w:tcPr>
          <w:p w14:paraId="7E1B51A7" w14:textId="77777777" w:rsidR="006557F2" w:rsidRDefault="00000000">
            <w:pPr>
              <w:pStyle w:val="TableText"/>
            </w:pPr>
            <w:r>
              <w:rPr>
                <w:color w:val="263B43"/>
              </w:rPr>
              <w:t>Обновление</w:t>
            </w:r>
          </w:p>
        </w:tc>
        <w:tc>
          <w:tcPr>
            <w:tcW w:w="3402" w:type="dxa"/>
            <w:shd w:val="clear" w:color="auto" w:fill="F3F5F7"/>
            <w:tcMar>
              <w:top w:w="75" w:type="dxa"/>
              <w:left w:w="85" w:type="dxa"/>
              <w:bottom w:w="70" w:type="dxa"/>
              <w:right w:w="85" w:type="dxa"/>
            </w:tcMar>
            <w:vAlign w:val="center"/>
          </w:tcPr>
          <w:p w14:paraId="791873B8" w14:textId="77777777" w:rsidR="006557F2" w:rsidRDefault="00000000">
            <w:pPr>
              <w:pStyle w:val="TableText"/>
            </w:pPr>
            <w:r>
              <w:rPr>
                <w:color w:val="263B43"/>
              </w:rPr>
              <w:t>Цена и наличие расходятся</w:t>
            </w:r>
          </w:p>
        </w:tc>
        <w:tc>
          <w:tcPr>
            <w:tcW w:w="3402" w:type="dxa"/>
            <w:shd w:val="clear" w:color="auto" w:fill="F3F5F7"/>
            <w:tcMar>
              <w:top w:w="75" w:type="dxa"/>
              <w:left w:w="85" w:type="dxa"/>
              <w:bottom w:w="70" w:type="dxa"/>
              <w:right w:w="85" w:type="dxa"/>
            </w:tcMar>
            <w:vAlign w:val="center"/>
          </w:tcPr>
          <w:p w14:paraId="3A1C4405" w14:textId="77777777" w:rsidR="006557F2" w:rsidRDefault="00000000">
            <w:pPr>
              <w:pStyle w:val="TableText"/>
            </w:pPr>
            <w:r>
              <w:rPr>
                <w:color w:val="263B43"/>
              </w:rPr>
              <w:t>Единый источник и журнал</w:t>
            </w:r>
          </w:p>
        </w:tc>
      </w:tr>
      <w:tr w:rsidR="006557F2" w14:paraId="1D1422FE" w14:textId="77777777">
        <w:trPr>
          <w:cantSplit/>
          <w:jc w:val="center"/>
        </w:trPr>
        <w:tc>
          <w:tcPr>
            <w:tcW w:w="2948" w:type="dxa"/>
            <w:shd w:val="clear" w:color="auto" w:fill="FFFFFF"/>
            <w:tcMar>
              <w:top w:w="75" w:type="dxa"/>
              <w:left w:w="85" w:type="dxa"/>
              <w:bottom w:w="70" w:type="dxa"/>
              <w:right w:w="85" w:type="dxa"/>
            </w:tcMar>
            <w:vAlign w:val="center"/>
          </w:tcPr>
          <w:p w14:paraId="2AAB6050" w14:textId="77777777" w:rsidR="006557F2" w:rsidRDefault="00000000">
            <w:pPr>
              <w:pStyle w:val="TableText"/>
            </w:pPr>
            <w:r>
              <w:rPr>
                <w:color w:val="263B43"/>
              </w:rPr>
              <w:t>Измерение</w:t>
            </w:r>
          </w:p>
        </w:tc>
        <w:tc>
          <w:tcPr>
            <w:tcW w:w="3402" w:type="dxa"/>
            <w:shd w:val="clear" w:color="auto" w:fill="FFFFFF"/>
            <w:tcMar>
              <w:top w:w="75" w:type="dxa"/>
              <w:left w:w="85" w:type="dxa"/>
              <w:bottom w:w="70" w:type="dxa"/>
              <w:right w:w="85" w:type="dxa"/>
            </w:tcMar>
            <w:vAlign w:val="center"/>
          </w:tcPr>
          <w:p w14:paraId="0B9AAC1E" w14:textId="77777777" w:rsidR="006557F2" w:rsidRDefault="00000000">
            <w:pPr>
              <w:pStyle w:val="TableText"/>
            </w:pPr>
            <w:r>
              <w:rPr>
                <w:color w:val="263B43"/>
              </w:rPr>
              <w:t>Смешаны разные поисковые форматы</w:t>
            </w:r>
          </w:p>
        </w:tc>
        <w:tc>
          <w:tcPr>
            <w:tcW w:w="3402" w:type="dxa"/>
            <w:shd w:val="clear" w:color="auto" w:fill="FFFFFF"/>
            <w:tcMar>
              <w:top w:w="75" w:type="dxa"/>
              <w:left w:w="85" w:type="dxa"/>
              <w:bottom w:w="70" w:type="dxa"/>
              <w:right w:w="85" w:type="dxa"/>
            </w:tcMar>
            <w:vAlign w:val="center"/>
          </w:tcPr>
          <w:p w14:paraId="47C9A036" w14:textId="77777777" w:rsidR="006557F2" w:rsidRDefault="00000000">
            <w:pPr>
              <w:pStyle w:val="TableText"/>
            </w:pPr>
            <w:r>
              <w:rPr>
                <w:color w:val="263B43"/>
              </w:rPr>
              <w:t>Раздельные показатели и периоды</w:t>
            </w:r>
          </w:p>
        </w:tc>
      </w:tr>
      <w:tr w:rsidR="006557F2" w14:paraId="60E17E90" w14:textId="77777777">
        <w:trPr>
          <w:cantSplit/>
          <w:jc w:val="center"/>
        </w:trPr>
        <w:tc>
          <w:tcPr>
            <w:tcW w:w="2948" w:type="dxa"/>
            <w:shd w:val="clear" w:color="auto" w:fill="F3F5F7"/>
            <w:tcMar>
              <w:top w:w="75" w:type="dxa"/>
              <w:left w:w="85" w:type="dxa"/>
              <w:bottom w:w="70" w:type="dxa"/>
              <w:right w:w="85" w:type="dxa"/>
            </w:tcMar>
            <w:vAlign w:val="center"/>
          </w:tcPr>
          <w:p w14:paraId="288F28EA" w14:textId="77777777" w:rsidR="006557F2" w:rsidRDefault="00000000">
            <w:pPr>
              <w:pStyle w:val="TableText"/>
            </w:pPr>
            <w:r>
              <w:rPr>
                <w:color w:val="263B43"/>
              </w:rPr>
              <w:t>Оценка</w:t>
            </w:r>
          </w:p>
        </w:tc>
        <w:tc>
          <w:tcPr>
            <w:tcW w:w="3402" w:type="dxa"/>
            <w:shd w:val="clear" w:color="auto" w:fill="F3F5F7"/>
            <w:tcMar>
              <w:top w:w="75" w:type="dxa"/>
              <w:left w:w="85" w:type="dxa"/>
              <w:bottom w:w="70" w:type="dxa"/>
              <w:right w:w="85" w:type="dxa"/>
            </w:tcMar>
            <w:vAlign w:val="center"/>
          </w:tcPr>
          <w:p w14:paraId="17216D28" w14:textId="77777777" w:rsidR="006557F2" w:rsidRDefault="00000000">
            <w:pPr>
              <w:pStyle w:val="TableText"/>
            </w:pPr>
            <w:r>
              <w:rPr>
                <w:color w:val="263B43"/>
              </w:rPr>
              <w:t>Прирост показов объявлен прибылью</w:t>
            </w:r>
          </w:p>
        </w:tc>
        <w:tc>
          <w:tcPr>
            <w:tcW w:w="3402" w:type="dxa"/>
            <w:shd w:val="clear" w:color="auto" w:fill="F3F5F7"/>
            <w:tcMar>
              <w:top w:w="75" w:type="dxa"/>
              <w:left w:w="85" w:type="dxa"/>
              <w:bottom w:w="70" w:type="dxa"/>
              <w:right w:w="85" w:type="dxa"/>
            </w:tcMar>
            <w:vAlign w:val="center"/>
          </w:tcPr>
          <w:p w14:paraId="78654A54" w14:textId="77777777" w:rsidR="006557F2" w:rsidRDefault="00000000">
            <w:pPr>
              <w:pStyle w:val="TableText"/>
            </w:pPr>
            <w:r>
              <w:rPr>
                <w:color w:val="263B43"/>
              </w:rPr>
              <w:t>Связь с последующими действиями</w:t>
            </w:r>
          </w:p>
        </w:tc>
      </w:tr>
    </w:tbl>
    <w:p w14:paraId="45C13281" w14:textId="77777777" w:rsidR="006557F2" w:rsidRDefault="006557F2">
      <w:pPr>
        <w:spacing w:after="20" w:line="60" w:lineRule="exact"/>
      </w:pPr>
    </w:p>
    <w:p w14:paraId="1FBB50B0" w14:textId="77777777" w:rsidR="006557F2" w:rsidRDefault="00000000">
      <w:r>
        <w:t>При добавлении большого количества роликов одновременно растут и объем доступного материала, и потенциальное покрытие запросов. Если в тот же период изменена разметка, простое «до — после» не отделяет эти причины. В учебном отчете следует описать пакет изменений и не обещать, что каждый элемент дал самостоятельный прирост.</w:t>
      </w:r>
    </w:p>
    <w:p w14:paraId="701330E6" w14:textId="77777777" w:rsidR="006557F2" w:rsidRDefault="00000000">
      <w:r>
        <w:t>Другая проблема — сохранение старого контента при исчезнувшем товаре. Наличие изображения и валидного Offer не делает предложение доступным. Стратегия должна предусматривать обновление статуса, альтернативы для пользователя и техническое поведение страницы. Решение зависит от срока отсутствия и назначения материала.</w:t>
      </w:r>
    </w:p>
    <w:p w14:paraId="2B47D3E7" w14:textId="77777777" w:rsidR="006557F2" w:rsidRDefault="00000000">
      <w:r>
        <w:t>Изображения и видео требуют проверки прав использования. Для учебного проекта можно подготовить описание или собственную иллюстрацию, не копируя чужой ролик целиком. Ссылка на опубликованный кейс позволяет обсуждать результат без присвоения компании материалов или выдачи их за собственное внедрение.</w:t>
      </w:r>
    </w:p>
    <w:p w14:paraId="7D991191" w14:textId="77777777" w:rsidR="006557F2" w:rsidRDefault="00000000">
      <w:pPr>
        <w:pStyle w:val="Callout"/>
        <w:keepLines/>
        <w:pBdr>
          <w:left w:val="single" w:sz="14" w:space="7" w:color="286D73"/>
        </w:pBdr>
        <w:shd w:val="clear" w:color="auto" w:fill="EDF5F5"/>
        <w:ind w:left="125" w:right="113"/>
      </w:pPr>
      <w:r>
        <w:t>Разметка — постоянно поддерживаемая связь между объектом, страницей и поисковым представлением. Однократное прохождение проверки не завершает работу.</w:t>
      </w:r>
    </w:p>
    <w:p w14:paraId="7443E0E8" w14:textId="77777777" w:rsidR="006557F2" w:rsidRDefault="00000000">
      <w:r>
        <w:t>Успех пилота формулируется ступенчато: данные согласованы, ресурсы доступны, ошибки обработки уменьшились, представление или переходы изменились, полезные действия оценены. Каждая следующая ступень требует собственных наблюдений.</w:t>
      </w:r>
    </w:p>
    <w:p w14:paraId="6B182096" w14:textId="5015F4F6" w:rsidR="006557F2" w:rsidRDefault="00DE60C6">
      <w:pPr>
        <w:pStyle w:val="1"/>
        <w:pageBreakBefore/>
      </w:pPr>
      <w:r>
        <w:lastRenderedPageBreak/>
        <w:t>П</w:t>
      </w:r>
      <w:r w:rsidR="00000000">
        <w:t>рактика: проект разметки и видеостраницы</w:t>
      </w:r>
    </w:p>
    <w:p w14:paraId="17A70185" w14:textId="77777777" w:rsidR="006557F2" w:rsidRDefault="00000000">
      <w:r>
        <w:t>Выберите публичный товар или учебную термокружку. Подготовьте карту минимум шести содержательных полей, укажите источник и правило обновления. Напишите упрощенный JSON-LD либо таблицу требований для разработчика. Отсутствующие сведения обозначьте отдельно; вымышленные отзывы и идентификаторы не добавляются.</w:t>
      </w:r>
    </w:p>
    <w:p w14:paraId="7CF21BDC" w14:textId="77777777" w:rsidR="006557F2" w:rsidRDefault="00000000">
      <w:r>
        <w:t>Дополнительно спроектируйте страницу одного учебного видео: задача зрителя, основное содержание, название, описание, миниатюра и связь с текстовой версией. Объясните, почему просмотр является основной задачей страницы. Публикация и съемка не обязательны.</w:t>
      </w:r>
    </w:p>
    <w:p w14:paraId="6F23D13D" w14:textId="77777777" w:rsidR="006557F2" w:rsidRDefault="00000000">
      <w:r>
        <w:t>Сравните кейсы MX Player и Weather.com по уровню результата. Назовите три показателя, которые нельзя напрямую сопоставить, и объясните, каких исходных данных не хватает. Предложите систему наблюдения для своего проекта, включив технический, пользовательский и защитный критерии.</w:t>
      </w:r>
    </w:p>
    <w:p w14:paraId="4C1EF6FD" w14:textId="77777777" w:rsidR="006557F2" w:rsidRDefault="00000000">
      <w:pPr>
        <w:pStyle w:val="21"/>
      </w:pPr>
      <w:r>
        <w:t>Самопроверка</w:t>
      </w:r>
    </w:p>
    <w:p w14:paraId="5AF61C0E" w14:textId="77777777" w:rsidR="006557F2" w:rsidRDefault="00000000">
      <w:r>
        <w:t>1. Почему валидный JSON-LD не гарантирует расширенный результат? 2. Зачем сверять код с видимой ценой? 3. Чем видеостраница отличается от статьи со случайным роликом? 4. Что не доказывает рост индексирования? 5. Когда нужно обновлять разметку?</w:t>
      </w:r>
    </w:p>
    <w:p w14:paraId="2E9F1E41" w14:textId="77777777" w:rsidR="006557F2" w:rsidRDefault="00000000">
      <w:pPr>
        <w:pStyle w:val="21"/>
      </w:pPr>
      <w:r>
        <w:t>Ориентиры ответа</w:t>
      </w:r>
    </w:p>
    <w:p w14:paraId="29585CEF" w14:textId="77777777" w:rsidR="006557F2" w:rsidRDefault="00000000">
      <w:r>
        <w:t>Разделяйте синтаксис, соответствие содержанию и применимость формата. Индексирование — промежуточный результат. Обновление связано с фактическим изменением объекта, а не только с SEO-проверкой. Показатели трафика и взаимодействия не заменяют экономическую оценку.</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7143"/>
        <w:gridCol w:w="2608"/>
      </w:tblGrid>
      <w:tr w:rsidR="006557F2" w14:paraId="062656DE" w14:textId="77777777">
        <w:trPr>
          <w:cantSplit/>
          <w:tblHeader/>
          <w:jc w:val="center"/>
        </w:trPr>
        <w:tc>
          <w:tcPr>
            <w:tcW w:w="7143" w:type="dxa"/>
            <w:shd w:val="clear" w:color="auto" w:fill="17394A"/>
            <w:tcMar>
              <w:top w:w="75" w:type="dxa"/>
              <w:left w:w="85" w:type="dxa"/>
              <w:bottom w:w="70" w:type="dxa"/>
              <w:right w:w="85" w:type="dxa"/>
            </w:tcMar>
            <w:vAlign w:val="center"/>
          </w:tcPr>
          <w:p w14:paraId="3DF214F1" w14:textId="77777777" w:rsidR="006557F2" w:rsidRDefault="00000000">
            <w:pPr>
              <w:pStyle w:val="TableText"/>
              <w:keepNext/>
            </w:pPr>
            <w:r>
              <w:rPr>
                <w:b/>
                <w:color w:val="FFFFFF"/>
              </w:rPr>
              <w:t>Критерий</w:t>
            </w:r>
          </w:p>
        </w:tc>
        <w:tc>
          <w:tcPr>
            <w:tcW w:w="2608" w:type="dxa"/>
            <w:shd w:val="clear" w:color="auto" w:fill="17394A"/>
            <w:tcMar>
              <w:top w:w="75" w:type="dxa"/>
              <w:left w:w="85" w:type="dxa"/>
              <w:bottom w:w="70" w:type="dxa"/>
              <w:right w:w="85" w:type="dxa"/>
            </w:tcMar>
            <w:vAlign w:val="center"/>
          </w:tcPr>
          <w:p w14:paraId="0B1A2C68" w14:textId="77777777" w:rsidR="006557F2" w:rsidRDefault="00000000">
            <w:pPr>
              <w:pStyle w:val="TableText"/>
              <w:keepNext/>
            </w:pPr>
            <w:r>
              <w:rPr>
                <w:b/>
                <w:color w:val="FFFFFF"/>
              </w:rPr>
              <w:t>Баллы</w:t>
            </w:r>
          </w:p>
        </w:tc>
      </w:tr>
      <w:tr w:rsidR="006557F2" w14:paraId="0F7BC58B" w14:textId="77777777">
        <w:trPr>
          <w:cantSplit/>
          <w:jc w:val="center"/>
        </w:trPr>
        <w:tc>
          <w:tcPr>
            <w:tcW w:w="7143" w:type="dxa"/>
            <w:shd w:val="clear" w:color="auto" w:fill="F3F5F7"/>
            <w:tcMar>
              <w:top w:w="75" w:type="dxa"/>
              <w:left w:w="85" w:type="dxa"/>
              <w:bottom w:w="70" w:type="dxa"/>
              <w:right w:w="85" w:type="dxa"/>
            </w:tcMar>
            <w:vAlign w:val="center"/>
          </w:tcPr>
          <w:p w14:paraId="07DF4843" w14:textId="77777777" w:rsidR="006557F2" w:rsidRDefault="00000000">
            <w:pPr>
              <w:pStyle w:val="TableText"/>
            </w:pPr>
            <w:r>
              <w:rPr>
                <w:color w:val="263B43"/>
              </w:rPr>
              <w:t>Достоверность карты полей</w:t>
            </w:r>
          </w:p>
        </w:tc>
        <w:tc>
          <w:tcPr>
            <w:tcW w:w="2608" w:type="dxa"/>
            <w:shd w:val="clear" w:color="auto" w:fill="F3F5F7"/>
            <w:tcMar>
              <w:top w:w="75" w:type="dxa"/>
              <w:left w:w="85" w:type="dxa"/>
              <w:bottom w:w="70" w:type="dxa"/>
              <w:right w:w="85" w:type="dxa"/>
            </w:tcMar>
            <w:vAlign w:val="center"/>
          </w:tcPr>
          <w:p w14:paraId="1BE3DC01" w14:textId="77777777" w:rsidR="006557F2" w:rsidRDefault="00000000">
            <w:pPr>
              <w:pStyle w:val="TableText"/>
            </w:pPr>
            <w:r>
              <w:rPr>
                <w:color w:val="263B43"/>
              </w:rPr>
              <w:t>30</w:t>
            </w:r>
          </w:p>
        </w:tc>
      </w:tr>
      <w:tr w:rsidR="006557F2" w14:paraId="6D2BCFFC" w14:textId="77777777">
        <w:trPr>
          <w:cantSplit/>
          <w:jc w:val="center"/>
        </w:trPr>
        <w:tc>
          <w:tcPr>
            <w:tcW w:w="7143" w:type="dxa"/>
            <w:shd w:val="clear" w:color="auto" w:fill="FFFFFF"/>
            <w:tcMar>
              <w:top w:w="75" w:type="dxa"/>
              <w:left w:w="85" w:type="dxa"/>
              <w:bottom w:w="70" w:type="dxa"/>
              <w:right w:w="85" w:type="dxa"/>
            </w:tcMar>
            <w:vAlign w:val="center"/>
          </w:tcPr>
          <w:p w14:paraId="1A561B4C" w14:textId="77777777" w:rsidR="006557F2" w:rsidRDefault="00000000">
            <w:pPr>
              <w:pStyle w:val="TableText"/>
            </w:pPr>
            <w:r>
              <w:rPr>
                <w:color w:val="263B43"/>
              </w:rPr>
              <w:t>Логика товарной и видеостраницы</w:t>
            </w:r>
          </w:p>
        </w:tc>
        <w:tc>
          <w:tcPr>
            <w:tcW w:w="2608" w:type="dxa"/>
            <w:shd w:val="clear" w:color="auto" w:fill="FFFFFF"/>
            <w:tcMar>
              <w:top w:w="75" w:type="dxa"/>
              <w:left w:w="85" w:type="dxa"/>
              <w:bottom w:w="70" w:type="dxa"/>
              <w:right w:w="85" w:type="dxa"/>
            </w:tcMar>
            <w:vAlign w:val="center"/>
          </w:tcPr>
          <w:p w14:paraId="7461F61E" w14:textId="77777777" w:rsidR="006557F2" w:rsidRDefault="00000000">
            <w:pPr>
              <w:pStyle w:val="TableText"/>
            </w:pPr>
            <w:r>
              <w:rPr>
                <w:color w:val="263B43"/>
              </w:rPr>
              <w:t>25</w:t>
            </w:r>
          </w:p>
        </w:tc>
      </w:tr>
      <w:tr w:rsidR="006557F2" w14:paraId="700AE97E" w14:textId="77777777">
        <w:trPr>
          <w:cantSplit/>
          <w:jc w:val="center"/>
        </w:trPr>
        <w:tc>
          <w:tcPr>
            <w:tcW w:w="7143" w:type="dxa"/>
            <w:shd w:val="clear" w:color="auto" w:fill="F3F5F7"/>
            <w:tcMar>
              <w:top w:w="75" w:type="dxa"/>
              <w:left w:w="85" w:type="dxa"/>
              <w:bottom w:w="70" w:type="dxa"/>
              <w:right w:w="85" w:type="dxa"/>
            </w:tcMar>
            <w:vAlign w:val="center"/>
          </w:tcPr>
          <w:p w14:paraId="44D6F6C0" w14:textId="77777777" w:rsidR="006557F2" w:rsidRDefault="00000000">
            <w:pPr>
              <w:pStyle w:val="TableText"/>
            </w:pPr>
            <w:r>
              <w:rPr>
                <w:color w:val="263B43"/>
              </w:rPr>
              <w:t>План проверки и поддержания</w:t>
            </w:r>
          </w:p>
        </w:tc>
        <w:tc>
          <w:tcPr>
            <w:tcW w:w="2608" w:type="dxa"/>
            <w:shd w:val="clear" w:color="auto" w:fill="F3F5F7"/>
            <w:tcMar>
              <w:top w:w="75" w:type="dxa"/>
              <w:left w:w="85" w:type="dxa"/>
              <w:bottom w:w="70" w:type="dxa"/>
              <w:right w:w="85" w:type="dxa"/>
            </w:tcMar>
            <w:vAlign w:val="center"/>
          </w:tcPr>
          <w:p w14:paraId="05C4F580" w14:textId="77777777" w:rsidR="006557F2" w:rsidRDefault="00000000">
            <w:pPr>
              <w:pStyle w:val="TableText"/>
            </w:pPr>
            <w:r>
              <w:rPr>
                <w:color w:val="263B43"/>
              </w:rPr>
              <w:t>25</w:t>
            </w:r>
          </w:p>
        </w:tc>
      </w:tr>
      <w:tr w:rsidR="006557F2" w14:paraId="72B71C11" w14:textId="77777777">
        <w:trPr>
          <w:cantSplit/>
          <w:jc w:val="center"/>
        </w:trPr>
        <w:tc>
          <w:tcPr>
            <w:tcW w:w="7143" w:type="dxa"/>
            <w:shd w:val="clear" w:color="auto" w:fill="FFFFFF"/>
            <w:tcMar>
              <w:top w:w="75" w:type="dxa"/>
              <w:left w:w="85" w:type="dxa"/>
              <w:bottom w:w="70" w:type="dxa"/>
              <w:right w:w="85" w:type="dxa"/>
            </w:tcMar>
            <w:vAlign w:val="center"/>
          </w:tcPr>
          <w:p w14:paraId="6DAC773D" w14:textId="77777777" w:rsidR="006557F2" w:rsidRDefault="00000000">
            <w:pPr>
              <w:pStyle w:val="TableText"/>
            </w:pPr>
            <w:r>
              <w:rPr>
                <w:color w:val="263B43"/>
              </w:rPr>
              <w:t>Корректность интерпретации кейсов</w:t>
            </w:r>
          </w:p>
        </w:tc>
        <w:tc>
          <w:tcPr>
            <w:tcW w:w="2608" w:type="dxa"/>
            <w:shd w:val="clear" w:color="auto" w:fill="FFFFFF"/>
            <w:tcMar>
              <w:top w:w="75" w:type="dxa"/>
              <w:left w:w="85" w:type="dxa"/>
              <w:bottom w:w="70" w:type="dxa"/>
              <w:right w:w="85" w:type="dxa"/>
            </w:tcMar>
            <w:vAlign w:val="center"/>
          </w:tcPr>
          <w:p w14:paraId="0C6751BB" w14:textId="77777777" w:rsidR="006557F2" w:rsidRDefault="00000000">
            <w:pPr>
              <w:pStyle w:val="TableText"/>
            </w:pPr>
            <w:r>
              <w:rPr>
                <w:color w:val="263B43"/>
              </w:rPr>
              <w:t>20</w:t>
            </w:r>
          </w:p>
        </w:tc>
      </w:tr>
    </w:tbl>
    <w:p w14:paraId="75BCADA9" w14:textId="77777777" w:rsidR="006557F2" w:rsidRDefault="006557F2">
      <w:pPr>
        <w:spacing w:after="20" w:line="60" w:lineRule="exact"/>
      </w:pPr>
    </w:p>
    <w:p w14:paraId="625F2567" w14:textId="77777777" w:rsidR="006557F2" w:rsidRDefault="00000000">
      <w:r>
        <w:t>Форма сдачи: карта, фрагмент кода или требований и 700–900 слов. В заключении назовите одну ошибку, которую валидатор может не выявить, но которая способна ввести покупателя в заблуждение.</w:t>
      </w:r>
    </w:p>
    <w:p w14:paraId="772AC7BE" w14:textId="77777777" w:rsidR="006557F2" w:rsidRDefault="00000000">
      <w:pPr>
        <w:pStyle w:val="1"/>
        <w:pageBreakBefore/>
      </w:pPr>
      <w:r>
        <w:lastRenderedPageBreak/>
        <w:t>Синтез темы и источники</w:t>
      </w:r>
    </w:p>
    <w:p w14:paraId="3F3DB05F" w14:textId="77777777" w:rsidR="006557F2" w:rsidRDefault="00000000">
      <w:r>
        <w:t>Товарное и визуальное SEO связывает доступность объекта, точность сведений и подходящий формат страницы. Кейсы MX Player и других издателей показывают разные уровни результата; их нельзя свести к единому обещанию продаж. Полезный проект разметки содержит источник каждого поля, процедуру обновления и проверку фактического содержания.</w:t>
      </w:r>
    </w:p>
    <w:p w14:paraId="3CA3F92A" w14:textId="77777777" w:rsidR="006557F2" w:rsidRDefault="00000000">
      <w:pPr>
        <w:pStyle w:val="21"/>
      </w:pPr>
      <w:r>
        <w:t>Мини-глоссарий</w:t>
      </w:r>
    </w:p>
    <w:p w14:paraId="799A9320" w14:textId="77777777" w:rsidR="006557F2" w:rsidRDefault="00000000">
      <w:pPr>
        <w:spacing w:after="100" w:line="308" w:lineRule="exact"/>
      </w:pPr>
      <w:r>
        <w:rPr>
          <w:b/>
          <w:color w:val="17394A"/>
          <w:sz w:val="24"/>
        </w:rPr>
        <w:t xml:space="preserve">Структурированные данные — </w:t>
      </w:r>
      <w:r>
        <w:rPr>
          <w:sz w:val="24"/>
        </w:rPr>
        <w:t>Машиночитаемое описание объекта и его свойств.</w:t>
      </w:r>
    </w:p>
    <w:p w14:paraId="3A0B2EC8" w14:textId="77777777" w:rsidR="006557F2" w:rsidRDefault="00000000">
      <w:pPr>
        <w:spacing w:after="100" w:line="308" w:lineRule="exact"/>
      </w:pPr>
      <w:r>
        <w:rPr>
          <w:b/>
          <w:color w:val="17394A"/>
          <w:sz w:val="24"/>
        </w:rPr>
        <w:t xml:space="preserve">JSON-LD — </w:t>
      </w:r>
      <w:r>
        <w:rPr>
          <w:sz w:val="24"/>
        </w:rPr>
        <w:t>Формат передачи связанных структурированных данных.</w:t>
      </w:r>
    </w:p>
    <w:p w14:paraId="5A0E87BF" w14:textId="77777777" w:rsidR="006557F2" w:rsidRDefault="00000000">
      <w:pPr>
        <w:spacing w:after="100" w:line="308" w:lineRule="exact"/>
      </w:pPr>
      <w:r>
        <w:rPr>
          <w:b/>
          <w:color w:val="17394A"/>
          <w:sz w:val="24"/>
        </w:rPr>
        <w:t xml:space="preserve">Offer — </w:t>
      </w:r>
      <w:r>
        <w:rPr>
          <w:sz w:val="24"/>
        </w:rPr>
        <w:t>Описание условий конкретного предложения.</w:t>
      </w:r>
    </w:p>
    <w:p w14:paraId="7A7A8319" w14:textId="77777777" w:rsidR="006557F2" w:rsidRDefault="00000000">
      <w:pPr>
        <w:spacing w:after="100" w:line="308" w:lineRule="exact"/>
      </w:pPr>
      <w:r>
        <w:rPr>
          <w:b/>
          <w:color w:val="17394A"/>
          <w:sz w:val="24"/>
        </w:rPr>
        <w:t xml:space="preserve">Фид — </w:t>
      </w:r>
      <w:r>
        <w:rPr>
          <w:sz w:val="24"/>
        </w:rPr>
        <w:t>Структурированный набор сведений для внешней системы.</w:t>
      </w:r>
    </w:p>
    <w:p w14:paraId="490458AF" w14:textId="77777777" w:rsidR="006557F2" w:rsidRDefault="00000000">
      <w:pPr>
        <w:spacing w:after="100" w:line="308" w:lineRule="exact"/>
      </w:pPr>
      <w:r>
        <w:rPr>
          <w:b/>
          <w:color w:val="17394A"/>
          <w:sz w:val="24"/>
        </w:rPr>
        <w:t xml:space="preserve">Alt-текст — </w:t>
      </w:r>
      <w:r>
        <w:rPr>
          <w:sz w:val="24"/>
        </w:rPr>
        <w:t>Текстовая альтернатива изображению по его назначению.</w:t>
      </w:r>
    </w:p>
    <w:p w14:paraId="46CAFC21" w14:textId="77777777" w:rsidR="006557F2" w:rsidRDefault="00000000">
      <w:pPr>
        <w:spacing w:after="100" w:line="308" w:lineRule="exact"/>
      </w:pPr>
      <w:r>
        <w:rPr>
          <w:b/>
          <w:color w:val="17394A"/>
          <w:sz w:val="24"/>
        </w:rPr>
        <w:t xml:space="preserve">Расширенный результат — </w:t>
      </w:r>
      <w:r>
        <w:rPr>
          <w:sz w:val="24"/>
        </w:rPr>
        <w:t>Особое представление документа при соблюдении условий системы.</w:t>
      </w:r>
    </w:p>
    <w:p w14:paraId="74374D8F" w14:textId="77777777" w:rsidR="006557F2" w:rsidRPr="00DE60C6" w:rsidRDefault="00000000">
      <w:pPr>
        <w:pStyle w:val="21"/>
        <w:rPr>
          <w:lang w:val="en-US"/>
        </w:rPr>
      </w:pPr>
      <w:r>
        <w:t>Источники</w:t>
      </w:r>
      <w:r w:rsidRPr="00DE60C6">
        <w:rPr>
          <w:lang w:val="en-US"/>
        </w:rPr>
        <w:t xml:space="preserve"> </w:t>
      </w:r>
      <w:r>
        <w:t>и</w:t>
      </w:r>
      <w:r w:rsidRPr="00DE60C6">
        <w:rPr>
          <w:lang w:val="en-US"/>
        </w:rPr>
        <w:t xml:space="preserve"> </w:t>
      </w:r>
      <w:r>
        <w:t>чтение</w:t>
      </w:r>
    </w:p>
    <w:p w14:paraId="08A76369" w14:textId="77777777" w:rsidR="006557F2" w:rsidRPr="00DE60C6" w:rsidRDefault="00000000">
      <w:pPr>
        <w:pStyle w:val="Source"/>
        <w:rPr>
          <w:lang w:val="en-US"/>
        </w:rPr>
      </w:pPr>
      <w:r w:rsidRPr="00DE60C6">
        <w:rPr>
          <w:b/>
          <w:color w:val="17394A"/>
          <w:lang w:val="en-US"/>
        </w:rPr>
        <w:t xml:space="preserve">[1] </w:t>
      </w:r>
      <w:hyperlink r:id="rId8">
        <w:r w:rsidRPr="00DE60C6">
          <w:rPr>
            <w:color w:val="286D73"/>
            <w:u w:val="single"/>
            <w:lang w:val="en-US"/>
          </w:rPr>
          <w:t>Google Search Central. MX Player increased organic traffic 3x. 29.07.2021.</w:t>
        </w:r>
      </w:hyperlink>
    </w:p>
    <w:p w14:paraId="189D5B62" w14:textId="77777777" w:rsidR="006557F2" w:rsidRPr="00DE60C6" w:rsidRDefault="00000000">
      <w:pPr>
        <w:pStyle w:val="Source"/>
        <w:rPr>
          <w:lang w:val="en-US"/>
        </w:rPr>
      </w:pPr>
      <w:r w:rsidRPr="00DE60C6">
        <w:rPr>
          <w:b/>
          <w:color w:val="17394A"/>
          <w:lang w:val="en-US"/>
        </w:rPr>
        <w:t xml:space="preserve">[2] </w:t>
      </w:r>
      <w:hyperlink r:id="rId9">
        <w:r w:rsidRPr="00DE60C6">
          <w:rPr>
            <w:color w:val="286D73"/>
            <w:u w:val="single"/>
            <w:lang w:val="en-US"/>
          </w:rPr>
          <w:t>Google Search Central. Video SEO across regions. 19.07.2023.</w:t>
        </w:r>
      </w:hyperlink>
    </w:p>
    <w:p w14:paraId="67C786D5" w14:textId="77777777" w:rsidR="006557F2" w:rsidRPr="00DE60C6" w:rsidRDefault="00000000">
      <w:pPr>
        <w:pStyle w:val="Source"/>
        <w:rPr>
          <w:lang w:val="en-US"/>
        </w:rPr>
      </w:pPr>
      <w:r w:rsidRPr="00DE60C6">
        <w:rPr>
          <w:b/>
          <w:color w:val="17394A"/>
          <w:lang w:val="en-US"/>
        </w:rPr>
        <w:t xml:space="preserve">[3] </w:t>
      </w:r>
      <w:hyperlink r:id="rId10">
        <w:r w:rsidRPr="00DE60C6">
          <w:rPr>
            <w:color w:val="286D73"/>
            <w:u w:val="single"/>
            <w:lang w:val="en-US"/>
          </w:rPr>
          <w:t>Google Search Central. Introduction to Product structured data.</w:t>
        </w:r>
      </w:hyperlink>
    </w:p>
    <w:p w14:paraId="6C8C771D" w14:textId="77777777" w:rsidR="006557F2" w:rsidRPr="00DE60C6" w:rsidRDefault="00000000">
      <w:pPr>
        <w:pStyle w:val="Source"/>
        <w:rPr>
          <w:lang w:val="en-US"/>
        </w:rPr>
      </w:pPr>
      <w:r w:rsidRPr="00DE60C6">
        <w:rPr>
          <w:b/>
          <w:color w:val="17394A"/>
          <w:lang w:val="en-US"/>
        </w:rPr>
        <w:t xml:space="preserve">[4] </w:t>
      </w:r>
      <w:hyperlink r:id="rId11">
        <w:r w:rsidRPr="00DE60C6">
          <w:rPr>
            <w:color w:val="286D73"/>
            <w:u w:val="single"/>
            <w:lang w:val="en-US"/>
          </w:rPr>
          <w:t>Google Search Central. Video SEO best practices.</w:t>
        </w:r>
      </w:hyperlink>
    </w:p>
    <w:p w14:paraId="63C2764A" w14:textId="77777777" w:rsidR="006557F2" w:rsidRPr="00DE60C6" w:rsidRDefault="00000000">
      <w:pPr>
        <w:pStyle w:val="Source"/>
        <w:rPr>
          <w:lang w:val="en-US"/>
        </w:rPr>
      </w:pPr>
      <w:r w:rsidRPr="00DE60C6">
        <w:rPr>
          <w:b/>
          <w:color w:val="17394A"/>
          <w:lang w:val="en-US"/>
        </w:rPr>
        <w:t xml:space="preserve">[5] </w:t>
      </w:r>
      <w:hyperlink r:id="rId12">
        <w:r w:rsidRPr="00DE60C6">
          <w:rPr>
            <w:color w:val="286D73"/>
            <w:u w:val="single"/>
            <w:lang w:val="en-US"/>
          </w:rPr>
          <w:t>Google Search Central. Google Images SEO best practices.</w:t>
        </w:r>
      </w:hyperlink>
    </w:p>
    <w:p w14:paraId="39927A63" w14:textId="75635E5A" w:rsidR="006557F2" w:rsidRDefault="006557F2">
      <w:pPr>
        <w:pStyle w:val="FirstBody"/>
      </w:pPr>
    </w:p>
    <w:sectPr w:rsidR="006557F2" w:rsidSect="00034616">
      <w:headerReference w:type="default" r:id="rId13"/>
      <w:footerReference w:type="default" r:id="rId14"/>
      <w:pgSz w:w="11906" w:h="16838"/>
      <w:pgMar w:top="964" w:right="1020" w:bottom="907"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01D06" w14:textId="77777777" w:rsidR="003F130D" w:rsidRDefault="003F130D">
      <w:pPr>
        <w:spacing w:after="0" w:line="240" w:lineRule="auto"/>
      </w:pPr>
      <w:r>
        <w:separator/>
      </w:r>
    </w:p>
  </w:endnote>
  <w:endnote w:type="continuationSeparator" w:id="0">
    <w:p w14:paraId="4F6A7A18" w14:textId="77777777" w:rsidR="003F130D" w:rsidRDefault="003F1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Mono">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7AB78" w14:textId="6E6A7924" w:rsidR="006557F2" w:rsidRDefault="006557F2">
    <w:pPr>
      <w:pStyle w:val="a7"/>
      <w:tabs>
        <w:tab w:val="right" w:pos="9751"/>
      </w:tabs>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40957" w14:textId="77777777" w:rsidR="003F130D" w:rsidRDefault="003F130D">
      <w:pPr>
        <w:spacing w:after="0" w:line="240" w:lineRule="auto"/>
      </w:pPr>
      <w:r>
        <w:separator/>
      </w:r>
    </w:p>
  </w:footnote>
  <w:footnote w:type="continuationSeparator" w:id="0">
    <w:p w14:paraId="4557DF3D" w14:textId="77777777" w:rsidR="003F130D" w:rsidRDefault="003F1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9F62" w14:textId="76B08EFD" w:rsidR="006557F2" w:rsidRDefault="006557F2">
    <w:pPr>
      <w:pStyle w:val="a5"/>
      <w:pBdr>
        <w:bottom w:val="single" w:sz="4" w:space="6" w:color="CAD8DC"/>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59760124">
    <w:abstractNumId w:val="8"/>
  </w:num>
  <w:num w:numId="2" w16cid:durableId="1715423807">
    <w:abstractNumId w:val="6"/>
  </w:num>
  <w:num w:numId="3" w16cid:durableId="244874889">
    <w:abstractNumId w:val="5"/>
  </w:num>
  <w:num w:numId="4" w16cid:durableId="1638681115">
    <w:abstractNumId w:val="4"/>
  </w:num>
  <w:num w:numId="5" w16cid:durableId="1779451657">
    <w:abstractNumId w:val="7"/>
  </w:num>
  <w:num w:numId="6" w16cid:durableId="1092160552">
    <w:abstractNumId w:val="3"/>
  </w:num>
  <w:num w:numId="7" w16cid:durableId="844326079">
    <w:abstractNumId w:val="2"/>
  </w:num>
  <w:num w:numId="8" w16cid:durableId="604650377">
    <w:abstractNumId w:val="1"/>
  </w:num>
  <w:num w:numId="9" w16cid:durableId="1724602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F130D"/>
    <w:rsid w:val="006557F2"/>
    <w:rsid w:val="00856841"/>
    <w:rsid w:val="00AA1D8D"/>
    <w:rsid w:val="00B47730"/>
    <w:rsid w:val="00CB0664"/>
    <w:rsid w:val="00DE60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6DAA06"/>
  <w14:defaultImageDpi w14:val="300"/>
  <w15:docId w15:val="{7DB7F92E-09BF-4A93-81BC-70C850346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346" w:lineRule="exact"/>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after="240" w:line="400" w:lineRule="exact"/>
      <w:outlineLvl w:val="0"/>
    </w:pPr>
    <w:rPr>
      <w:rFonts w:ascii="Arial" w:eastAsia="Arial" w:hAnsi="Arial" w:cs="Arial"/>
      <w:b/>
      <w:bCs/>
      <w:color w:val="17394A"/>
      <w:sz w:val="32"/>
      <w:szCs w:val="28"/>
    </w:rPr>
  </w:style>
  <w:style w:type="paragraph" w:styleId="21">
    <w:name w:val="heading 2"/>
    <w:basedOn w:val="a1"/>
    <w:next w:val="a1"/>
    <w:link w:val="22"/>
    <w:uiPriority w:val="9"/>
    <w:unhideWhenUsed/>
    <w:qFormat/>
    <w:rsid w:val="00FC693F"/>
    <w:pPr>
      <w:keepNext/>
      <w:keepLines/>
      <w:spacing w:before="140" w:after="140" w:line="320" w:lineRule="exact"/>
      <w:outlineLvl w:val="1"/>
    </w:pPr>
    <w:rPr>
      <w:rFonts w:ascii="Arial" w:eastAsia="Arial" w:hAnsi="Arial" w:cs="Arial"/>
      <w:b/>
      <w:bCs/>
      <w:color w:val="286D73"/>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460" w:lineRule="exact"/>
      <w:contextualSpacing/>
    </w:pPr>
    <w:rPr>
      <w:rFonts w:ascii="Arial" w:eastAsia="Arial" w:hAnsi="Arial" w:cs="Arial"/>
      <w:b/>
      <w:color w:val="17394A"/>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Body">
    <w:name w:val="FirstBody"/>
    <w:pPr>
      <w:spacing w:after="120" w:line="310" w:lineRule="exact"/>
    </w:pPr>
    <w:rPr>
      <w:rFonts w:ascii="Times New Roman" w:eastAsia="Times New Roman" w:hAnsi="Times New Roman" w:cs="Times New Roman"/>
      <w:sz w:val="24"/>
      <w:lang w:val="ru-RU"/>
    </w:rPr>
  </w:style>
  <w:style w:type="paragraph" w:customStyle="1" w:styleId="Question">
    <w:name w:val="Question"/>
    <w:pPr>
      <w:spacing w:after="60" w:line="262" w:lineRule="exact"/>
    </w:pPr>
    <w:rPr>
      <w:rFonts w:ascii="Arial" w:eastAsia="Arial" w:hAnsi="Arial" w:cs="Arial"/>
      <w:color w:val="5D6870"/>
      <w:sz w:val="21"/>
      <w:lang w:val="ru-RU"/>
    </w:rPr>
  </w:style>
  <w:style w:type="paragraph" w:customStyle="1" w:styleId="Callout">
    <w:name w:val="Callout"/>
    <w:pPr>
      <w:spacing w:line="300" w:lineRule="exact"/>
    </w:pPr>
    <w:rPr>
      <w:rFonts w:ascii="Arial" w:eastAsia="Arial" w:hAnsi="Arial" w:cs="Arial"/>
      <w:color w:val="17394A"/>
      <w:lang w:val="ru-RU"/>
    </w:rPr>
  </w:style>
  <w:style w:type="paragraph" w:customStyle="1" w:styleId="TableText">
    <w:name w:val="TableText"/>
    <w:pPr>
      <w:spacing w:after="60" w:line="268" w:lineRule="exact"/>
    </w:pPr>
    <w:rPr>
      <w:rFonts w:ascii="Arial" w:eastAsia="Arial" w:hAnsi="Arial" w:cs="Arial"/>
      <w:sz w:val="21"/>
      <w:lang w:val="ru-RU"/>
    </w:rPr>
  </w:style>
  <w:style w:type="paragraph" w:customStyle="1" w:styleId="Source">
    <w:name w:val="Source"/>
    <w:pPr>
      <w:spacing w:after="180" w:line="270" w:lineRule="exact"/>
    </w:pPr>
    <w:rPr>
      <w:rFonts w:ascii="Arial" w:eastAsia="Arial" w:hAnsi="Arial" w:cs="Arial"/>
      <w:sz w:val="21"/>
      <w:lang w:val="ru-RU"/>
    </w:rPr>
  </w:style>
  <w:style w:type="paragraph" w:customStyle="1" w:styleId="Small">
    <w:name w:val="Small"/>
    <w:pPr>
      <w:spacing w:after="120" w:line="250" w:lineRule="exact"/>
    </w:pPr>
    <w:rPr>
      <w:rFonts w:ascii="Arial" w:eastAsia="Arial" w:hAnsi="Arial" w:cs="Arial"/>
      <w:color w:val="5D6870"/>
      <w:sz w:val="19"/>
      <w:lang w:val="ru-RU"/>
    </w:rPr>
  </w:style>
  <w:style w:type="paragraph" w:customStyle="1" w:styleId="CodeBlock">
    <w:name w:val="CodeBlock"/>
    <w:pPr>
      <w:spacing w:after="160" w:line="260" w:lineRule="exact"/>
    </w:pPr>
    <w:rPr>
      <w:rFonts w:ascii="DejaVu Sans Mono" w:eastAsia="DejaVu Sans Mono" w:hAnsi="DejaVu Sans Mono" w:cs="DejaVu Sans Mono"/>
      <w:color w:val="17394A"/>
      <w:sz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velopers.google.com/search/case-studies/mx-case-study"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velopers.google.com/search/docs/appearance/google-imag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velopers.google.com/search/docs/appearance/vide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evelopers.google.com/search/docs/appearance/structured-data/product" TargetMode="External"/><Relationship Id="rId4" Type="http://schemas.openxmlformats.org/officeDocument/2006/relationships/settings" Target="settings.xml"/><Relationship Id="rId9" Type="http://schemas.openxmlformats.org/officeDocument/2006/relationships/hyperlink" Target="https://developers.google.com/search/case-studies/cross-regional-video-seo-case-stud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1794</Words>
  <Characters>10231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Структурированные данные, товарный поиск, изображения и видео</dc:title>
  <dc:subject>Поисковая оптимизация и маркетинг — лекция 8</dc:subject>
  <dc:creator>Учебные материалы</dc:creator>
  <cp:keywords>SEO, поисковый маркетинг, бакалавриат, дистанционный курс</cp:keywords>
  <dc:description>Реальные кейсы снабжены источниками. Авторские расчеты обозначены как учебные.</dc:description>
  <cp:lastModifiedBy>Mikhail Sizov</cp:lastModifiedBy>
  <cp:revision>3</cp:revision>
  <dcterms:created xsi:type="dcterms:W3CDTF">2013-12-23T23:15:00Z</dcterms:created>
  <dcterms:modified xsi:type="dcterms:W3CDTF">2026-09-28T13:01:00Z</dcterms:modified>
  <cp:category/>
</cp:coreProperties>
</file>