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6ECA38" w14:textId="77777777" w:rsidR="008A20DF" w:rsidRDefault="00000000">
      <w:pPr>
        <w:pStyle w:val="aa"/>
      </w:pPr>
      <w:r>
        <w:t>Как работают поисковые системы: обход, рендеринг и индексирование</w:t>
      </w:r>
    </w:p>
    <w:p w14:paraId="4A5098EA" w14:textId="77777777" w:rsidR="008A20DF" w:rsidRDefault="00000000">
      <w:pPr>
        <w:pStyle w:val="Small"/>
      </w:pPr>
      <w:r>
        <w:t>Лекция 2 • Неделя 2 • Курс «Поисковая оптимизация и маркетинг»</w:t>
      </w:r>
    </w:p>
    <w:p w14:paraId="1107294B" w14:textId="77777777" w:rsidR="008A20DF" w:rsidRDefault="00000000">
      <w:pPr>
        <w:pStyle w:val="21"/>
        <w:spacing w:before="0"/>
      </w:pPr>
      <w:r>
        <w:t>Вопросы темы</w:t>
      </w:r>
    </w:p>
    <w:p w14:paraId="5AC7E561" w14:textId="77777777" w:rsidR="008A20DF" w:rsidRDefault="00000000">
      <w:pPr>
        <w:pStyle w:val="Question"/>
      </w:pPr>
      <w:r>
        <w:t>1. Как различаются обнаружение URL, обход, рендеринг, индексирование и показ?</w:t>
      </w:r>
    </w:p>
    <w:p w14:paraId="41B7B0DA" w14:textId="77777777" w:rsidR="008A20DF" w:rsidRDefault="00000000">
      <w:pPr>
        <w:pStyle w:val="Question"/>
      </w:pPr>
      <w:r>
        <w:t>2. Для чего используются robots.txt, noindex, sitemap и проверка URL?</w:t>
      </w:r>
    </w:p>
    <w:p w14:paraId="3F086347" w14:textId="77777777" w:rsidR="008A20DF" w:rsidRDefault="00000000">
      <w:pPr>
        <w:pStyle w:val="Question"/>
      </w:pPr>
      <w:r>
        <w:t>3. Почему доступность страницы в браузере не гарантирует ее видимость в поиске?</w:t>
      </w:r>
    </w:p>
    <w:p w14:paraId="3FD56A98" w14:textId="77777777" w:rsidR="008A20DF" w:rsidRDefault="00000000">
      <w:pPr>
        <w:pStyle w:val="Question"/>
      </w:pPr>
      <w:r>
        <w:t>4. Что показывает опыт интеграции Google API в Wix?</w:t>
      </w:r>
    </w:p>
    <w:p w14:paraId="79670DDA" w14:textId="77777777" w:rsidR="008A20DF" w:rsidRDefault="00000000">
      <w:pPr>
        <w:pStyle w:val="Question"/>
      </w:pPr>
      <w:r>
        <w:t>5. Как проверить небольшую группу страниц и передать проблему разработчику?</w:t>
      </w:r>
    </w:p>
    <w:p w14:paraId="4262FA11" w14:textId="77777777" w:rsidR="008A20DF" w:rsidRDefault="00000000">
      <w:pPr>
        <w:pStyle w:val="1"/>
        <w:pageBreakBefore/>
      </w:pPr>
      <w:r>
        <w:lastRenderedPageBreak/>
        <w:t>Инструменты доступа: не путать назначение</w:t>
      </w:r>
    </w:p>
    <w:tbl>
      <w:tblPr>
        <w:tblW w:w="0" w:type="auto"/>
        <w:jc w:val="center"/>
        <w:tblBorders>
          <w:top w:val="single" w:sz="3" w:space="0" w:color="D6E0E3"/>
          <w:left w:val="single" w:sz="3" w:space="0" w:color="D6E0E3"/>
          <w:bottom w:val="single" w:sz="3" w:space="0" w:color="D6E0E3"/>
          <w:right w:val="single" w:sz="3" w:space="0" w:color="D6E0E3"/>
          <w:insideH w:val="single" w:sz="3" w:space="0" w:color="D6E0E3"/>
          <w:insideV w:val="single" w:sz="3" w:space="0" w:color="D6E0E3"/>
        </w:tblBorders>
        <w:tblLayout w:type="fixed"/>
        <w:tblLook w:val="04A0" w:firstRow="1" w:lastRow="0" w:firstColumn="1" w:lastColumn="0" w:noHBand="0" w:noVBand="1"/>
      </w:tblPr>
      <w:tblGrid>
        <w:gridCol w:w="2948"/>
        <w:gridCol w:w="3402"/>
        <w:gridCol w:w="3402"/>
      </w:tblGrid>
      <w:tr w:rsidR="008A20DF" w14:paraId="1951DDFD" w14:textId="77777777">
        <w:trPr>
          <w:cantSplit/>
          <w:tblHeader/>
          <w:jc w:val="center"/>
        </w:trPr>
        <w:tc>
          <w:tcPr>
            <w:tcW w:w="2948" w:type="dxa"/>
            <w:shd w:val="clear" w:color="auto" w:fill="17394A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6A2041AE" w14:textId="77777777" w:rsidR="008A20DF" w:rsidRDefault="00000000">
            <w:pPr>
              <w:pStyle w:val="TableText"/>
              <w:keepNext/>
            </w:pPr>
            <w:r>
              <w:rPr>
                <w:b/>
                <w:color w:val="FFFFFF"/>
              </w:rPr>
              <w:t>Средство</w:t>
            </w:r>
          </w:p>
        </w:tc>
        <w:tc>
          <w:tcPr>
            <w:tcW w:w="3402" w:type="dxa"/>
            <w:shd w:val="clear" w:color="auto" w:fill="17394A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72849270" w14:textId="77777777" w:rsidR="008A20DF" w:rsidRDefault="00000000">
            <w:pPr>
              <w:pStyle w:val="TableText"/>
              <w:keepNext/>
            </w:pPr>
            <w:r>
              <w:rPr>
                <w:b/>
                <w:color w:val="FFFFFF"/>
              </w:rPr>
              <w:t>Для чего применяется</w:t>
            </w:r>
          </w:p>
        </w:tc>
        <w:tc>
          <w:tcPr>
            <w:tcW w:w="3402" w:type="dxa"/>
            <w:shd w:val="clear" w:color="auto" w:fill="17394A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62F2D7E9" w14:textId="77777777" w:rsidR="008A20DF" w:rsidRDefault="00000000">
            <w:pPr>
              <w:pStyle w:val="TableText"/>
              <w:keepNext/>
            </w:pPr>
            <w:r>
              <w:rPr>
                <w:b/>
                <w:color w:val="FFFFFF"/>
              </w:rPr>
              <w:t>Чего не гарантирует</w:t>
            </w:r>
          </w:p>
        </w:tc>
      </w:tr>
      <w:tr w:rsidR="008A20DF" w14:paraId="0608B36D" w14:textId="77777777">
        <w:trPr>
          <w:cantSplit/>
          <w:jc w:val="center"/>
        </w:trPr>
        <w:tc>
          <w:tcPr>
            <w:tcW w:w="2948" w:type="dxa"/>
            <w:shd w:val="clear" w:color="auto" w:fill="F3F5F7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74BDEC4D" w14:textId="77777777" w:rsidR="008A20DF" w:rsidRDefault="00000000">
            <w:pPr>
              <w:pStyle w:val="TableText"/>
            </w:pPr>
            <w:r>
              <w:rPr>
                <w:color w:val="263B43"/>
              </w:rPr>
              <w:t>robots.txt</w:t>
            </w:r>
          </w:p>
        </w:tc>
        <w:tc>
          <w:tcPr>
            <w:tcW w:w="3402" w:type="dxa"/>
            <w:shd w:val="clear" w:color="auto" w:fill="F3F5F7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351F4B6C" w14:textId="77777777" w:rsidR="008A20DF" w:rsidRDefault="00000000">
            <w:pPr>
              <w:pStyle w:val="TableText"/>
            </w:pPr>
            <w:r>
              <w:rPr>
                <w:color w:val="263B43"/>
              </w:rPr>
              <w:t>Управление обходом выбранных адресов</w:t>
            </w:r>
          </w:p>
        </w:tc>
        <w:tc>
          <w:tcPr>
            <w:tcW w:w="3402" w:type="dxa"/>
            <w:shd w:val="clear" w:color="auto" w:fill="F3F5F7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0C9D350C" w14:textId="77777777" w:rsidR="008A20DF" w:rsidRDefault="00000000">
            <w:pPr>
              <w:pStyle w:val="TableText"/>
            </w:pPr>
            <w:r>
              <w:rPr>
                <w:color w:val="263B43"/>
              </w:rPr>
              <w:t>Удаления уже известного URL из поиска</w:t>
            </w:r>
          </w:p>
        </w:tc>
      </w:tr>
      <w:tr w:rsidR="008A20DF" w14:paraId="06594070" w14:textId="77777777">
        <w:trPr>
          <w:cantSplit/>
          <w:jc w:val="center"/>
        </w:trPr>
        <w:tc>
          <w:tcPr>
            <w:tcW w:w="2948" w:type="dxa"/>
            <w:shd w:val="clear" w:color="auto" w:fill="FFFFFF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16D81A91" w14:textId="77777777" w:rsidR="008A20DF" w:rsidRDefault="00000000">
            <w:pPr>
              <w:pStyle w:val="TableText"/>
            </w:pPr>
            <w:r>
              <w:rPr>
                <w:color w:val="263B43"/>
              </w:rPr>
              <w:t>noindex</w:t>
            </w:r>
          </w:p>
        </w:tc>
        <w:tc>
          <w:tcPr>
            <w:tcW w:w="3402" w:type="dxa"/>
            <w:shd w:val="clear" w:color="auto" w:fill="FFFFFF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7B7FE877" w14:textId="77777777" w:rsidR="008A20DF" w:rsidRDefault="00000000">
            <w:pPr>
              <w:pStyle w:val="TableText"/>
            </w:pPr>
            <w:r>
              <w:rPr>
                <w:color w:val="263B43"/>
              </w:rPr>
              <w:t>Указание не включать доступный документ в индекс</w:t>
            </w:r>
          </w:p>
        </w:tc>
        <w:tc>
          <w:tcPr>
            <w:tcW w:w="3402" w:type="dxa"/>
            <w:shd w:val="clear" w:color="auto" w:fill="FFFFFF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75061B7B" w14:textId="77777777" w:rsidR="008A20DF" w:rsidRDefault="00000000">
            <w:pPr>
              <w:pStyle w:val="TableText"/>
            </w:pPr>
            <w:r>
              <w:rPr>
                <w:color w:val="263B43"/>
              </w:rPr>
              <w:t>Секретности содержимого</w:t>
            </w:r>
          </w:p>
        </w:tc>
      </w:tr>
      <w:tr w:rsidR="008A20DF" w14:paraId="119F14D9" w14:textId="77777777">
        <w:trPr>
          <w:cantSplit/>
          <w:jc w:val="center"/>
        </w:trPr>
        <w:tc>
          <w:tcPr>
            <w:tcW w:w="2948" w:type="dxa"/>
            <w:shd w:val="clear" w:color="auto" w:fill="F3F5F7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2909BAD1" w14:textId="77777777" w:rsidR="008A20DF" w:rsidRDefault="00000000">
            <w:pPr>
              <w:pStyle w:val="TableText"/>
            </w:pPr>
            <w:r>
              <w:rPr>
                <w:color w:val="263B43"/>
              </w:rPr>
              <w:t>Sitemap</w:t>
            </w:r>
          </w:p>
        </w:tc>
        <w:tc>
          <w:tcPr>
            <w:tcW w:w="3402" w:type="dxa"/>
            <w:shd w:val="clear" w:color="auto" w:fill="F3F5F7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7550AB41" w14:textId="77777777" w:rsidR="008A20DF" w:rsidRDefault="00000000">
            <w:pPr>
              <w:pStyle w:val="TableText"/>
            </w:pPr>
            <w:r>
              <w:rPr>
                <w:color w:val="263B43"/>
              </w:rPr>
              <w:t>Сообщение о важных URL</w:t>
            </w:r>
          </w:p>
        </w:tc>
        <w:tc>
          <w:tcPr>
            <w:tcW w:w="3402" w:type="dxa"/>
            <w:shd w:val="clear" w:color="auto" w:fill="F3F5F7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32C6D9D2" w14:textId="77777777" w:rsidR="008A20DF" w:rsidRDefault="00000000">
            <w:pPr>
              <w:pStyle w:val="TableText"/>
            </w:pPr>
            <w:r>
              <w:rPr>
                <w:color w:val="263B43"/>
              </w:rPr>
              <w:t>Обязательного обхода и индексирования</w:t>
            </w:r>
          </w:p>
        </w:tc>
      </w:tr>
      <w:tr w:rsidR="008A20DF" w14:paraId="4754419B" w14:textId="77777777">
        <w:trPr>
          <w:cantSplit/>
          <w:jc w:val="center"/>
        </w:trPr>
        <w:tc>
          <w:tcPr>
            <w:tcW w:w="2948" w:type="dxa"/>
            <w:shd w:val="clear" w:color="auto" w:fill="FFFFFF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1EEF8E38" w14:textId="77777777" w:rsidR="008A20DF" w:rsidRDefault="00000000">
            <w:pPr>
              <w:pStyle w:val="TableText"/>
            </w:pPr>
            <w:r>
              <w:rPr>
                <w:color w:val="263B43"/>
              </w:rPr>
              <w:t>Авторизация</w:t>
            </w:r>
          </w:p>
        </w:tc>
        <w:tc>
          <w:tcPr>
            <w:tcW w:w="3402" w:type="dxa"/>
            <w:shd w:val="clear" w:color="auto" w:fill="FFFFFF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672FB576" w14:textId="77777777" w:rsidR="008A20DF" w:rsidRDefault="00000000">
            <w:pPr>
              <w:pStyle w:val="TableText"/>
            </w:pPr>
            <w:r>
              <w:rPr>
                <w:color w:val="263B43"/>
              </w:rPr>
              <w:t>Ограничение доступа к закрытым сведениям</w:t>
            </w:r>
          </w:p>
        </w:tc>
        <w:tc>
          <w:tcPr>
            <w:tcW w:w="3402" w:type="dxa"/>
            <w:shd w:val="clear" w:color="auto" w:fill="FFFFFF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2C5155C5" w14:textId="77777777" w:rsidR="008A20DF" w:rsidRDefault="00000000">
            <w:pPr>
              <w:pStyle w:val="TableText"/>
            </w:pPr>
            <w:r>
              <w:rPr>
                <w:color w:val="263B43"/>
              </w:rPr>
              <w:t>Продвижения публичной версии</w:t>
            </w:r>
          </w:p>
        </w:tc>
      </w:tr>
      <w:tr w:rsidR="008A20DF" w14:paraId="2D143182" w14:textId="77777777">
        <w:trPr>
          <w:cantSplit/>
          <w:jc w:val="center"/>
        </w:trPr>
        <w:tc>
          <w:tcPr>
            <w:tcW w:w="2948" w:type="dxa"/>
            <w:shd w:val="clear" w:color="auto" w:fill="F3F5F7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0665A563" w14:textId="77777777" w:rsidR="008A20DF" w:rsidRDefault="00000000">
            <w:pPr>
              <w:pStyle w:val="TableText"/>
            </w:pPr>
            <w:r>
              <w:rPr>
                <w:color w:val="263B43"/>
              </w:rPr>
              <w:t>Проверка URL</w:t>
            </w:r>
          </w:p>
        </w:tc>
        <w:tc>
          <w:tcPr>
            <w:tcW w:w="3402" w:type="dxa"/>
            <w:shd w:val="clear" w:color="auto" w:fill="F3F5F7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048684C9" w14:textId="77777777" w:rsidR="008A20DF" w:rsidRDefault="00000000">
            <w:pPr>
              <w:pStyle w:val="TableText"/>
            </w:pPr>
            <w:r>
              <w:rPr>
                <w:color w:val="263B43"/>
              </w:rPr>
              <w:t>Диагностика конкретного адреса</w:t>
            </w:r>
          </w:p>
        </w:tc>
        <w:tc>
          <w:tcPr>
            <w:tcW w:w="3402" w:type="dxa"/>
            <w:shd w:val="clear" w:color="auto" w:fill="F3F5F7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37A0C0E0" w14:textId="77777777" w:rsidR="008A20DF" w:rsidRDefault="00000000">
            <w:pPr>
              <w:pStyle w:val="TableText"/>
            </w:pPr>
            <w:r>
              <w:rPr>
                <w:color w:val="263B43"/>
              </w:rPr>
              <w:t>Немедленного появления в выдаче</w:t>
            </w:r>
          </w:p>
        </w:tc>
      </w:tr>
    </w:tbl>
    <w:p w14:paraId="7ABC23C9" w14:textId="77777777" w:rsidR="008A20DF" w:rsidRDefault="008A20DF">
      <w:pPr>
        <w:spacing w:after="20" w:line="60" w:lineRule="exact"/>
      </w:pPr>
    </w:p>
    <w:p w14:paraId="1EB5D4E0" w14:textId="77777777" w:rsidR="008A20DF" w:rsidRDefault="00000000">
      <w:r>
        <w:t>Чтобы поисковый робот увидел правило noindex на странице, он должен иметь возможность ее загрузить. Если одновременно закрыть адрес в robots.txt, нужное правило может остаться непрочитанным. robots.txt не является средством защиты личного кабинета, документов или персональных сведений: для закрытых ресурсов нужна соответствующая система доступа [2; 3].</w:t>
      </w:r>
    </w:p>
    <w:p w14:paraId="40B45CC8" w14:textId="77777777" w:rsidR="008A20DF" w:rsidRDefault="00000000">
      <w:pPr>
        <w:pStyle w:val="21"/>
      </w:pPr>
      <w:r>
        <w:t>Читаем пример, а не копируем на сайт</w:t>
      </w:r>
    </w:p>
    <w:p w14:paraId="62584277" w14:textId="77777777" w:rsidR="008A20DF" w:rsidRDefault="00000000">
      <w:pPr>
        <w:pStyle w:val="CodeBlock"/>
        <w:keepLines/>
        <w:shd w:val="clear" w:color="auto" w:fill="F0F3F6"/>
      </w:pPr>
      <w:r>
        <w:t>&lt;!-- Учебный публичный документ, который не нужно индексировать --&gt;</w:t>
      </w:r>
      <w:r>
        <w:br/>
        <w:t>&lt;meta name="robots" content="noindex"&gt;</w:t>
      </w:r>
      <w:r>
        <w:br/>
        <w:t>&lt;!-- Роботу при этом разрешена загрузка страницы. --&gt;</w:t>
      </w:r>
    </w:p>
    <w:p w14:paraId="6EFAB8F4" w14:textId="77777777" w:rsidR="008A20DF" w:rsidRDefault="00000000">
      <w:r>
        <w:t>Сначала определяют цель. Для страницы благодарности после заявки может быть достаточно исключения из поиска. Для счета с личными данными недостаточно такого исключения: даже неиндексируемый открытый адрес остается доступен тому, кто его знает. Для временно неработающего каталога нужны действия по восстановлению сервера, а не произвольное применение noindex.</w:t>
      </w:r>
    </w:p>
    <w:p w14:paraId="23964DCC" w14:textId="77777777" w:rsidR="008A20DF" w:rsidRDefault="00000000">
      <w:r>
        <w:t>Sitemap удобно рассматривать как перечень предпочтительных адресов, а не каталог всех технических вариантов. В учебном проекте в него не включают случайные поисковые комбинации и удаленные документы. При изменении структуры проверяют согласованность адресов, внутренних ссылок и карты. Сам факт отправки файла не доказывает качество каждой страницы [1; 4].</w:t>
      </w:r>
    </w:p>
    <w:p w14:paraId="583346FA" w14:textId="77777777" w:rsidR="008A20DF" w:rsidRDefault="00000000">
      <w:r>
        <w:t>Контроль производится на конкретных примерах. Обнаружив неправильное правило на одной странице, нельзя автоматически считать весь раздел поврежденным. Выберите несколько шаблонов, зафиксируйте условия и убедитесь, что повторяемость действительно связана с общим шаблоном.</w:t>
      </w:r>
    </w:p>
    <w:p w14:paraId="4236C3AE" w14:textId="77777777" w:rsidR="008A20DF" w:rsidRDefault="00000000">
      <w:pPr>
        <w:pStyle w:val="1"/>
        <w:pageBreakBefore/>
      </w:pPr>
      <w:r>
        <w:lastRenderedPageBreak/>
        <w:t>Реальный кейс: Wix делает диагностику доступной владельцу сайта</w:t>
      </w:r>
    </w:p>
    <w:p w14:paraId="49FDC267" w14:textId="77777777" w:rsidR="008A20DF" w:rsidRDefault="00000000">
      <w:r>
        <w:t>Досье источника. В публикации Google от 5 февраля 2024 года описана интеграция Site Verification API, Search Console API и URL Inspection API в Wix. Пользователи получили возможность связывать сайт с Search Console и просматривать сведения об индексировании. За июль 2022 — июль 2023 года источник сообщает о среднем росте трафика на 15% после подключения по сравнению с периодом до него [4].</w:t>
      </w:r>
    </w:p>
    <w:p w14:paraId="2717BB3E" w14:textId="77777777" w:rsidR="008A20DF" w:rsidRDefault="00000000">
      <w:r>
        <w:t>Что важно для учебной темы: платформа не «включила повышенное ранжирование». Она встроила диагностические сведения в рабочий процесс владельца. Пользователь может увидеть проблемный адрес и перейти к исправлению вместо того, чтобы считать отсутствие трафика загадочным свойством поискового алгоритма. Такой дизайн инструмента уменьшает расстояние между сигналом и действием.</w:t>
      </w:r>
    </w:p>
    <w:p w14:paraId="5476FA7C" w14:textId="77777777" w:rsidR="008A20DF" w:rsidRDefault="00000000">
      <w:r>
        <w:t>Методологическое ограничение — наблюдательное сравнение. Подключившие инструмент пользователи могут быть активнее остальных и одновременно улучшать сайт другими способами. В источнике не представлен случайный эксперимент, который изолирует действие самого подключения. Поэтому нельзя обещать каждому студенту прирост 15% от создания учетной записи.</w:t>
      </w:r>
    </w:p>
    <w:p w14:paraId="73745364" w14:textId="77777777" w:rsidR="008A20DF" w:rsidRDefault="00000000">
      <w:pPr>
        <w:pStyle w:val="21"/>
      </w:pPr>
      <w:r>
        <w:t>Как перенести логику, а не обещание</w:t>
      </w:r>
    </w:p>
    <w:tbl>
      <w:tblPr>
        <w:tblW w:w="0" w:type="auto"/>
        <w:jc w:val="center"/>
        <w:tblBorders>
          <w:top w:val="single" w:sz="3" w:space="0" w:color="D6E0E3"/>
          <w:left w:val="single" w:sz="3" w:space="0" w:color="D6E0E3"/>
          <w:bottom w:val="single" w:sz="3" w:space="0" w:color="D6E0E3"/>
          <w:right w:val="single" w:sz="3" w:space="0" w:color="D6E0E3"/>
          <w:insideH w:val="single" w:sz="3" w:space="0" w:color="D6E0E3"/>
          <w:insideV w:val="single" w:sz="3" w:space="0" w:color="D6E0E3"/>
        </w:tblBorders>
        <w:tblLayout w:type="fixed"/>
        <w:tblLook w:val="04A0" w:firstRow="1" w:lastRow="0" w:firstColumn="1" w:lastColumn="0" w:noHBand="0" w:noVBand="1"/>
      </w:tblPr>
      <w:tblGrid>
        <w:gridCol w:w="2948"/>
        <w:gridCol w:w="3402"/>
        <w:gridCol w:w="3402"/>
      </w:tblGrid>
      <w:tr w:rsidR="008A20DF" w14:paraId="51AED30E" w14:textId="77777777">
        <w:trPr>
          <w:cantSplit/>
          <w:tblHeader/>
          <w:jc w:val="center"/>
        </w:trPr>
        <w:tc>
          <w:tcPr>
            <w:tcW w:w="2948" w:type="dxa"/>
            <w:shd w:val="clear" w:color="auto" w:fill="17394A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50B01631" w14:textId="77777777" w:rsidR="008A20DF" w:rsidRDefault="00000000">
            <w:pPr>
              <w:pStyle w:val="TableText"/>
              <w:keepNext/>
            </w:pPr>
            <w:r>
              <w:rPr>
                <w:b/>
                <w:color w:val="FFFFFF"/>
              </w:rPr>
              <w:t>Шаг владельца</w:t>
            </w:r>
          </w:p>
        </w:tc>
        <w:tc>
          <w:tcPr>
            <w:tcW w:w="3402" w:type="dxa"/>
            <w:shd w:val="clear" w:color="auto" w:fill="17394A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0E50412D" w14:textId="77777777" w:rsidR="008A20DF" w:rsidRDefault="00000000">
            <w:pPr>
              <w:pStyle w:val="TableText"/>
              <w:keepNext/>
            </w:pPr>
            <w:r>
              <w:rPr>
                <w:b/>
                <w:color w:val="FFFFFF"/>
              </w:rPr>
              <w:t>Полезный результат</w:t>
            </w:r>
          </w:p>
        </w:tc>
        <w:tc>
          <w:tcPr>
            <w:tcW w:w="3402" w:type="dxa"/>
            <w:shd w:val="clear" w:color="auto" w:fill="17394A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37E119FD" w14:textId="77777777" w:rsidR="008A20DF" w:rsidRDefault="00000000">
            <w:pPr>
              <w:pStyle w:val="TableText"/>
              <w:keepNext/>
            </w:pPr>
            <w:r>
              <w:rPr>
                <w:b/>
                <w:color w:val="FFFFFF"/>
              </w:rPr>
              <w:t>Контроль</w:t>
            </w:r>
          </w:p>
        </w:tc>
      </w:tr>
      <w:tr w:rsidR="008A20DF" w14:paraId="29889368" w14:textId="77777777">
        <w:trPr>
          <w:cantSplit/>
          <w:jc w:val="center"/>
        </w:trPr>
        <w:tc>
          <w:tcPr>
            <w:tcW w:w="2948" w:type="dxa"/>
            <w:shd w:val="clear" w:color="auto" w:fill="F3F5F7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3AE39940" w14:textId="77777777" w:rsidR="008A20DF" w:rsidRDefault="00000000">
            <w:pPr>
              <w:pStyle w:val="TableText"/>
            </w:pPr>
            <w:r>
              <w:rPr>
                <w:color w:val="263B43"/>
              </w:rPr>
              <w:t>Подтвердить права</w:t>
            </w:r>
          </w:p>
        </w:tc>
        <w:tc>
          <w:tcPr>
            <w:tcW w:w="3402" w:type="dxa"/>
            <w:shd w:val="clear" w:color="auto" w:fill="F3F5F7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487B0BEF" w14:textId="77777777" w:rsidR="008A20DF" w:rsidRDefault="00000000">
            <w:pPr>
              <w:pStyle w:val="TableText"/>
            </w:pPr>
            <w:r>
              <w:rPr>
                <w:color w:val="263B43"/>
              </w:rPr>
              <w:t>Законный доступ к диагностике</w:t>
            </w:r>
          </w:p>
        </w:tc>
        <w:tc>
          <w:tcPr>
            <w:tcW w:w="3402" w:type="dxa"/>
            <w:shd w:val="clear" w:color="auto" w:fill="F3F5F7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3385A7F1" w14:textId="77777777" w:rsidR="008A20DF" w:rsidRDefault="00000000">
            <w:pPr>
              <w:pStyle w:val="TableText"/>
            </w:pPr>
            <w:r>
              <w:rPr>
                <w:color w:val="263B43"/>
              </w:rPr>
              <w:t>Выбрано нужное свойство сайта</w:t>
            </w:r>
          </w:p>
        </w:tc>
      </w:tr>
      <w:tr w:rsidR="008A20DF" w14:paraId="3311BC69" w14:textId="77777777">
        <w:trPr>
          <w:cantSplit/>
          <w:jc w:val="center"/>
        </w:trPr>
        <w:tc>
          <w:tcPr>
            <w:tcW w:w="2948" w:type="dxa"/>
            <w:shd w:val="clear" w:color="auto" w:fill="FFFFFF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778BC1DD" w14:textId="77777777" w:rsidR="008A20DF" w:rsidRDefault="00000000">
            <w:pPr>
              <w:pStyle w:val="TableText"/>
            </w:pPr>
            <w:r>
              <w:rPr>
                <w:color w:val="263B43"/>
              </w:rPr>
              <w:t>Проверить адрес</w:t>
            </w:r>
          </w:p>
        </w:tc>
        <w:tc>
          <w:tcPr>
            <w:tcW w:w="3402" w:type="dxa"/>
            <w:shd w:val="clear" w:color="auto" w:fill="FFFFFF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47992742" w14:textId="77777777" w:rsidR="008A20DF" w:rsidRDefault="00000000">
            <w:pPr>
              <w:pStyle w:val="TableText"/>
            </w:pPr>
            <w:r>
              <w:rPr>
                <w:color w:val="263B43"/>
              </w:rPr>
              <w:t>Описание статуса и препятствий</w:t>
            </w:r>
          </w:p>
        </w:tc>
        <w:tc>
          <w:tcPr>
            <w:tcW w:w="3402" w:type="dxa"/>
            <w:shd w:val="clear" w:color="auto" w:fill="FFFFFF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5983DF13" w14:textId="77777777" w:rsidR="008A20DF" w:rsidRDefault="00000000">
            <w:pPr>
              <w:pStyle w:val="TableText"/>
            </w:pPr>
            <w:r>
              <w:rPr>
                <w:color w:val="263B43"/>
              </w:rPr>
              <w:t>Не перепутан URL параметрической версии</w:t>
            </w:r>
          </w:p>
        </w:tc>
      </w:tr>
      <w:tr w:rsidR="008A20DF" w14:paraId="269400A8" w14:textId="77777777">
        <w:trPr>
          <w:cantSplit/>
          <w:jc w:val="center"/>
        </w:trPr>
        <w:tc>
          <w:tcPr>
            <w:tcW w:w="2948" w:type="dxa"/>
            <w:shd w:val="clear" w:color="auto" w:fill="F3F5F7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4A75E02F" w14:textId="77777777" w:rsidR="008A20DF" w:rsidRDefault="00000000">
            <w:pPr>
              <w:pStyle w:val="TableText"/>
            </w:pPr>
            <w:r>
              <w:rPr>
                <w:color w:val="263B43"/>
              </w:rPr>
              <w:t>Поставить задачу</w:t>
            </w:r>
          </w:p>
        </w:tc>
        <w:tc>
          <w:tcPr>
            <w:tcW w:w="3402" w:type="dxa"/>
            <w:shd w:val="clear" w:color="auto" w:fill="F3F5F7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27265553" w14:textId="77777777" w:rsidR="008A20DF" w:rsidRDefault="00000000">
            <w:pPr>
              <w:pStyle w:val="TableText"/>
            </w:pPr>
            <w:r>
              <w:rPr>
                <w:color w:val="263B43"/>
              </w:rPr>
              <w:t>Исправление конкретной причины</w:t>
            </w:r>
          </w:p>
        </w:tc>
        <w:tc>
          <w:tcPr>
            <w:tcW w:w="3402" w:type="dxa"/>
            <w:shd w:val="clear" w:color="auto" w:fill="F3F5F7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04A41A5C" w14:textId="77777777" w:rsidR="008A20DF" w:rsidRDefault="00000000">
            <w:pPr>
              <w:pStyle w:val="TableText"/>
            </w:pPr>
            <w:r>
              <w:rPr>
                <w:color w:val="263B43"/>
              </w:rPr>
              <w:t>Не заменено общим «улучшить SEO»</w:t>
            </w:r>
          </w:p>
        </w:tc>
      </w:tr>
      <w:tr w:rsidR="008A20DF" w14:paraId="26E044ED" w14:textId="77777777">
        <w:trPr>
          <w:cantSplit/>
          <w:jc w:val="center"/>
        </w:trPr>
        <w:tc>
          <w:tcPr>
            <w:tcW w:w="2948" w:type="dxa"/>
            <w:shd w:val="clear" w:color="auto" w:fill="FFFFFF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16EA0094" w14:textId="77777777" w:rsidR="008A20DF" w:rsidRDefault="00000000">
            <w:pPr>
              <w:pStyle w:val="TableText"/>
            </w:pPr>
            <w:r>
              <w:rPr>
                <w:color w:val="263B43"/>
              </w:rPr>
              <w:t>Проверить повторно</w:t>
            </w:r>
          </w:p>
        </w:tc>
        <w:tc>
          <w:tcPr>
            <w:tcW w:w="3402" w:type="dxa"/>
            <w:shd w:val="clear" w:color="auto" w:fill="FFFFFF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2A24F58C" w14:textId="77777777" w:rsidR="008A20DF" w:rsidRDefault="00000000">
            <w:pPr>
              <w:pStyle w:val="TableText"/>
            </w:pPr>
            <w:r>
              <w:rPr>
                <w:color w:val="263B43"/>
              </w:rPr>
              <w:t>Наблюдение после изменения</w:t>
            </w:r>
          </w:p>
        </w:tc>
        <w:tc>
          <w:tcPr>
            <w:tcW w:w="3402" w:type="dxa"/>
            <w:shd w:val="clear" w:color="auto" w:fill="FFFFFF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66ECD625" w14:textId="77777777" w:rsidR="008A20DF" w:rsidRDefault="00000000">
            <w:pPr>
              <w:pStyle w:val="TableText"/>
            </w:pPr>
            <w:r>
              <w:rPr>
                <w:color w:val="263B43"/>
              </w:rPr>
              <w:t>Учтена задержка обновления данных</w:t>
            </w:r>
          </w:p>
        </w:tc>
      </w:tr>
    </w:tbl>
    <w:p w14:paraId="04C0F8C4" w14:textId="77777777" w:rsidR="008A20DF" w:rsidRDefault="008A20DF">
      <w:pPr>
        <w:spacing w:after="20" w:line="60" w:lineRule="exact"/>
      </w:pPr>
    </w:p>
    <w:p w14:paraId="7A14214F" w14:textId="77777777" w:rsidR="008A20DF" w:rsidRDefault="00000000">
      <w:r>
        <w:t>URL Inspection API предназначен для получения сведений о состоянии URL, а не для универсальной массовой отправки всех страниц на индексирование. Интерфейс проверки, отдельные API и специализированные способы уведомления нельзя считать взаимозаменяемыми только из-за слова «index» в названии. Перед автоматизацией проверяют назначение и доступные квоты в документации соответствующего сервиса.</w:t>
      </w:r>
    </w:p>
    <w:p w14:paraId="714ED70C" w14:textId="77777777" w:rsidR="008A20DF" w:rsidRDefault="00000000">
      <w:r>
        <w:t>Для бакалаврского задания допустим отчет без доступа к Wix. Студент показывает, какую информацию хотел бы увидеть, какой вывод она разрешает и как изменится решение при разных статусах. Это полноценная диагностическая логика, даже если учебный объект не подключен к закрытой статистике.</w:t>
      </w:r>
    </w:p>
    <w:p w14:paraId="789CD13B" w14:textId="77777777" w:rsidR="008A20DF" w:rsidRDefault="00000000">
      <w:pPr>
        <w:pStyle w:val="1"/>
        <w:pageBreakBefore/>
      </w:pPr>
      <w:r>
        <w:lastRenderedPageBreak/>
        <w:t>Учебная диагностика шести URL</w:t>
      </w:r>
    </w:p>
    <w:p w14:paraId="3313B799" w14:textId="77777777" w:rsidR="008A20DF" w:rsidRDefault="00000000">
      <w:r>
        <w:t>Ниже приведена авторская модель магазина на домене shop.example. Адреса и наблюдения вымышлены. Студент выступает не администратором, а аналитиком: классифицирует проблему, предлагает безопасное действие и критерий приемки. До изменения правил требуется согласование владельца.</w:t>
      </w:r>
    </w:p>
    <w:tbl>
      <w:tblPr>
        <w:tblW w:w="0" w:type="auto"/>
        <w:jc w:val="center"/>
        <w:tblBorders>
          <w:top w:val="single" w:sz="3" w:space="0" w:color="D6E0E3"/>
          <w:left w:val="single" w:sz="3" w:space="0" w:color="D6E0E3"/>
          <w:bottom w:val="single" w:sz="3" w:space="0" w:color="D6E0E3"/>
          <w:right w:val="single" w:sz="3" w:space="0" w:color="D6E0E3"/>
          <w:insideH w:val="single" w:sz="3" w:space="0" w:color="D6E0E3"/>
          <w:insideV w:val="single" w:sz="3" w:space="0" w:color="D6E0E3"/>
        </w:tblBorders>
        <w:tblLayout w:type="fixed"/>
        <w:tblLook w:val="04A0" w:firstRow="1" w:lastRow="0" w:firstColumn="1" w:lastColumn="0" w:noHBand="0" w:noVBand="1"/>
      </w:tblPr>
      <w:tblGrid>
        <w:gridCol w:w="2948"/>
        <w:gridCol w:w="3402"/>
        <w:gridCol w:w="3402"/>
      </w:tblGrid>
      <w:tr w:rsidR="008A20DF" w14:paraId="776F5AD7" w14:textId="77777777">
        <w:trPr>
          <w:cantSplit/>
          <w:tblHeader/>
          <w:jc w:val="center"/>
        </w:trPr>
        <w:tc>
          <w:tcPr>
            <w:tcW w:w="2948" w:type="dxa"/>
            <w:shd w:val="clear" w:color="auto" w:fill="17394A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16774978" w14:textId="77777777" w:rsidR="008A20DF" w:rsidRDefault="00000000">
            <w:pPr>
              <w:pStyle w:val="TableText"/>
              <w:keepNext/>
            </w:pPr>
            <w:r>
              <w:rPr>
                <w:b/>
                <w:color w:val="FFFFFF"/>
              </w:rPr>
              <w:t>Адрес и наблюдение</w:t>
            </w:r>
          </w:p>
        </w:tc>
        <w:tc>
          <w:tcPr>
            <w:tcW w:w="3402" w:type="dxa"/>
            <w:shd w:val="clear" w:color="auto" w:fill="17394A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794A2EBF" w14:textId="77777777" w:rsidR="008A20DF" w:rsidRDefault="00000000">
            <w:pPr>
              <w:pStyle w:val="TableText"/>
              <w:keepNext/>
            </w:pPr>
            <w:r>
              <w:rPr>
                <w:b/>
                <w:color w:val="FFFFFF"/>
              </w:rPr>
              <w:t>Предварительная гипотеза</w:t>
            </w:r>
          </w:p>
        </w:tc>
        <w:tc>
          <w:tcPr>
            <w:tcW w:w="3402" w:type="dxa"/>
            <w:shd w:val="clear" w:color="auto" w:fill="17394A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2DF05165" w14:textId="77777777" w:rsidR="008A20DF" w:rsidRDefault="00000000">
            <w:pPr>
              <w:pStyle w:val="TableText"/>
              <w:keepNext/>
            </w:pPr>
            <w:r>
              <w:rPr>
                <w:b/>
                <w:color w:val="FFFFFF"/>
              </w:rPr>
              <w:t>Следующий шаг</w:t>
            </w:r>
          </w:p>
        </w:tc>
      </w:tr>
      <w:tr w:rsidR="008A20DF" w14:paraId="74271E2F" w14:textId="77777777">
        <w:trPr>
          <w:cantSplit/>
          <w:jc w:val="center"/>
        </w:trPr>
        <w:tc>
          <w:tcPr>
            <w:tcW w:w="2948" w:type="dxa"/>
            <w:shd w:val="clear" w:color="auto" w:fill="F3F5F7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05FCF16E" w14:textId="77777777" w:rsidR="008A20DF" w:rsidRDefault="00000000">
            <w:pPr>
              <w:pStyle w:val="TableText"/>
            </w:pPr>
            <w:r>
              <w:rPr>
                <w:color w:val="263B43"/>
              </w:rPr>
              <w:t>/catalog/ открывается, ссылка есть</w:t>
            </w:r>
          </w:p>
        </w:tc>
        <w:tc>
          <w:tcPr>
            <w:tcW w:w="3402" w:type="dxa"/>
            <w:shd w:val="clear" w:color="auto" w:fill="F3F5F7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53C6BE3C" w14:textId="77777777" w:rsidR="008A20DF" w:rsidRDefault="00000000">
            <w:pPr>
              <w:pStyle w:val="TableText"/>
            </w:pPr>
            <w:r>
              <w:rPr>
                <w:color w:val="263B43"/>
              </w:rPr>
              <w:t>Грубое препятствие не обнаружено</w:t>
            </w:r>
          </w:p>
        </w:tc>
        <w:tc>
          <w:tcPr>
            <w:tcW w:w="3402" w:type="dxa"/>
            <w:shd w:val="clear" w:color="auto" w:fill="F3F5F7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0A7CE342" w14:textId="77777777" w:rsidR="008A20DF" w:rsidRDefault="00000000">
            <w:pPr>
              <w:pStyle w:val="TableText"/>
            </w:pPr>
            <w:r>
              <w:rPr>
                <w:color w:val="263B43"/>
              </w:rPr>
              <w:t>Проверить индекс и соответствие запросу</w:t>
            </w:r>
          </w:p>
        </w:tc>
      </w:tr>
      <w:tr w:rsidR="008A20DF" w14:paraId="037872E5" w14:textId="77777777">
        <w:trPr>
          <w:cantSplit/>
          <w:jc w:val="center"/>
        </w:trPr>
        <w:tc>
          <w:tcPr>
            <w:tcW w:w="2948" w:type="dxa"/>
            <w:shd w:val="clear" w:color="auto" w:fill="FFFFFF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1BBDEEA8" w14:textId="77777777" w:rsidR="008A20DF" w:rsidRDefault="00000000">
            <w:pPr>
              <w:pStyle w:val="TableText"/>
            </w:pPr>
            <w:r>
              <w:rPr>
                <w:color w:val="263B43"/>
              </w:rPr>
              <w:t>/guide/ нет в навигации</w:t>
            </w:r>
          </w:p>
        </w:tc>
        <w:tc>
          <w:tcPr>
            <w:tcW w:w="3402" w:type="dxa"/>
            <w:shd w:val="clear" w:color="auto" w:fill="FFFFFF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607966FD" w14:textId="77777777" w:rsidR="008A20DF" w:rsidRDefault="00000000">
            <w:pPr>
              <w:pStyle w:val="TableText"/>
            </w:pPr>
            <w:r>
              <w:rPr>
                <w:color w:val="263B43"/>
              </w:rPr>
              <w:t>Сложно обнаружить документ</w:t>
            </w:r>
          </w:p>
        </w:tc>
        <w:tc>
          <w:tcPr>
            <w:tcW w:w="3402" w:type="dxa"/>
            <w:shd w:val="clear" w:color="auto" w:fill="FFFFFF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2C70EE73" w14:textId="77777777" w:rsidR="008A20DF" w:rsidRDefault="00000000">
            <w:pPr>
              <w:pStyle w:val="TableText"/>
            </w:pPr>
            <w:r>
              <w:rPr>
                <w:color w:val="263B43"/>
              </w:rPr>
              <w:t>Добавить уместную HTML-ссылку</w:t>
            </w:r>
          </w:p>
        </w:tc>
      </w:tr>
      <w:tr w:rsidR="008A20DF" w14:paraId="7D553CEB" w14:textId="77777777">
        <w:trPr>
          <w:cantSplit/>
          <w:jc w:val="center"/>
        </w:trPr>
        <w:tc>
          <w:tcPr>
            <w:tcW w:w="2948" w:type="dxa"/>
            <w:shd w:val="clear" w:color="auto" w:fill="F3F5F7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3EDC68C0" w14:textId="77777777" w:rsidR="008A20DF" w:rsidRDefault="00000000">
            <w:pPr>
              <w:pStyle w:val="TableText"/>
            </w:pPr>
            <w:r>
              <w:rPr>
                <w:color w:val="263B43"/>
              </w:rPr>
              <w:t>/account/ содержит личные данные</w:t>
            </w:r>
          </w:p>
        </w:tc>
        <w:tc>
          <w:tcPr>
            <w:tcW w:w="3402" w:type="dxa"/>
            <w:shd w:val="clear" w:color="auto" w:fill="F3F5F7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28AB5203" w14:textId="77777777" w:rsidR="008A20DF" w:rsidRDefault="00000000">
            <w:pPr>
              <w:pStyle w:val="TableText"/>
            </w:pPr>
            <w:r>
              <w:rPr>
                <w:color w:val="263B43"/>
              </w:rPr>
              <w:t>Недостаточная защита</w:t>
            </w:r>
          </w:p>
        </w:tc>
        <w:tc>
          <w:tcPr>
            <w:tcW w:w="3402" w:type="dxa"/>
            <w:shd w:val="clear" w:color="auto" w:fill="F3F5F7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4F7602C6" w14:textId="77777777" w:rsidR="008A20DF" w:rsidRDefault="00000000">
            <w:pPr>
              <w:pStyle w:val="TableText"/>
            </w:pPr>
            <w:r>
              <w:rPr>
                <w:color w:val="263B43"/>
              </w:rPr>
              <w:t>Проверить авторизацию, не только noindex</w:t>
            </w:r>
          </w:p>
        </w:tc>
      </w:tr>
      <w:tr w:rsidR="008A20DF" w14:paraId="16D5A983" w14:textId="77777777">
        <w:trPr>
          <w:cantSplit/>
          <w:jc w:val="center"/>
        </w:trPr>
        <w:tc>
          <w:tcPr>
            <w:tcW w:w="2948" w:type="dxa"/>
            <w:shd w:val="clear" w:color="auto" w:fill="FFFFFF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4A0EFF27" w14:textId="77777777" w:rsidR="008A20DF" w:rsidRDefault="00000000">
            <w:pPr>
              <w:pStyle w:val="TableText"/>
            </w:pPr>
            <w:r>
              <w:rPr>
                <w:color w:val="263B43"/>
              </w:rPr>
              <w:t>/new/ закрыт robots и содержит noindex</w:t>
            </w:r>
          </w:p>
        </w:tc>
        <w:tc>
          <w:tcPr>
            <w:tcW w:w="3402" w:type="dxa"/>
            <w:shd w:val="clear" w:color="auto" w:fill="FFFFFF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3C5F57B4" w14:textId="77777777" w:rsidR="008A20DF" w:rsidRDefault="00000000">
            <w:pPr>
              <w:pStyle w:val="TableText"/>
            </w:pPr>
            <w:r>
              <w:rPr>
                <w:color w:val="263B43"/>
              </w:rPr>
              <w:t>Робот не увидит правило страницы</w:t>
            </w:r>
          </w:p>
        </w:tc>
        <w:tc>
          <w:tcPr>
            <w:tcW w:w="3402" w:type="dxa"/>
            <w:shd w:val="clear" w:color="auto" w:fill="FFFFFF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30B47ABE" w14:textId="77777777" w:rsidR="008A20DF" w:rsidRDefault="00000000">
            <w:pPr>
              <w:pStyle w:val="TableText"/>
            </w:pPr>
            <w:r>
              <w:rPr>
                <w:color w:val="263B43"/>
              </w:rPr>
              <w:t>Уточнить цель ограничения</w:t>
            </w:r>
          </w:p>
        </w:tc>
      </w:tr>
      <w:tr w:rsidR="008A20DF" w14:paraId="1728FB01" w14:textId="77777777">
        <w:trPr>
          <w:cantSplit/>
          <w:jc w:val="center"/>
        </w:trPr>
        <w:tc>
          <w:tcPr>
            <w:tcW w:w="2948" w:type="dxa"/>
            <w:shd w:val="clear" w:color="auto" w:fill="F3F5F7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1DD4BBF1" w14:textId="77777777" w:rsidR="008A20DF" w:rsidRDefault="00000000">
            <w:pPr>
              <w:pStyle w:val="TableText"/>
            </w:pPr>
            <w:r>
              <w:rPr>
                <w:color w:val="263B43"/>
              </w:rPr>
              <w:t>/product/ возвращает пустой HTML</w:t>
            </w:r>
          </w:p>
        </w:tc>
        <w:tc>
          <w:tcPr>
            <w:tcW w:w="3402" w:type="dxa"/>
            <w:shd w:val="clear" w:color="auto" w:fill="F3F5F7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053ACC9E" w14:textId="77777777" w:rsidR="008A20DF" w:rsidRDefault="00000000">
            <w:pPr>
              <w:pStyle w:val="TableText"/>
            </w:pPr>
            <w:r>
              <w:rPr>
                <w:color w:val="263B43"/>
              </w:rPr>
              <w:t>Зависимость от рендеринга</w:t>
            </w:r>
          </w:p>
        </w:tc>
        <w:tc>
          <w:tcPr>
            <w:tcW w:w="3402" w:type="dxa"/>
            <w:shd w:val="clear" w:color="auto" w:fill="F3F5F7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3BC8887D" w14:textId="77777777" w:rsidR="008A20DF" w:rsidRDefault="00000000">
            <w:pPr>
              <w:pStyle w:val="TableText"/>
            </w:pPr>
            <w:r>
              <w:rPr>
                <w:color w:val="263B43"/>
              </w:rPr>
              <w:t>Проверить итоговое содержание и ресурсы</w:t>
            </w:r>
          </w:p>
        </w:tc>
      </w:tr>
      <w:tr w:rsidR="008A20DF" w14:paraId="07D692E2" w14:textId="77777777">
        <w:trPr>
          <w:cantSplit/>
          <w:jc w:val="center"/>
        </w:trPr>
        <w:tc>
          <w:tcPr>
            <w:tcW w:w="2948" w:type="dxa"/>
            <w:shd w:val="clear" w:color="auto" w:fill="FFFFFF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1A3215CE" w14:textId="77777777" w:rsidR="008A20DF" w:rsidRDefault="00000000">
            <w:pPr>
              <w:pStyle w:val="TableText"/>
            </w:pPr>
            <w:r>
              <w:rPr>
                <w:color w:val="263B43"/>
              </w:rPr>
              <w:t>/old/ возвращает ошибку сервера</w:t>
            </w:r>
          </w:p>
        </w:tc>
        <w:tc>
          <w:tcPr>
            <w:tcW w:w="3402" w:type="dxa"/>
            <w:shd w:val="clear" w:color="auto" w:fill="FFFFFF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0E7B3B68" w14:textId="77777777" w:rsidR="008A20DF" w:rsidRDefault="00000000">
            <w:pPr>
              <w:pStyle w:val="TableText"/>
            </w:pPr>
            <w:r>
              <w:rPr>
                <w:color w:val="263B43"/>
              </w:rPr>
              <w:t>Техническая недоступность</w:t>
            </w:r>
          </w:p>
        </w:tc>
        <w:tc>
          <w:tcPr>
            <w:tcW w:w="3402" w:type="dxa"/>
            <w:shd w:val="clear" w:color="auto" w:fill="FFFFFF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28A2C7C5" w14:textId="77777777" w:rsidR="008A20DF" w:rsidRDefault="00000000">
            <w:pPr>
              <w:pStyle w:val="TableText"/>
            </w:pPr>
            <w:r>
              <w:rPr>
                <w:color w:val="263B43"/>
              </w:rPr>
              <w:t>Исправить сервер и проверить повторно</w:t>
            </w:r>
          </w:p>
        </w:tc>
      </w:tr>
    </w:tbl>
    <w:p w14:paraId="4DCD9210" w14:textId="77777777" w:rsidR="008A20DF" w:rsidRDefault="008A20DF">
      <w:pPr>
        <w:spacing w:after="20" w:line="60" w:lineRule="exact"/>
      </w:pPr>
    </w:p>
    <w:p w14:paraId="62693EDC" w14:textId="77777777" w:rsidR="008A20DF" w:rsidRDefault="00000000">
      <w:r>
        <w:t>Для /product/ возможны разные исходы. Если содержимое корректно появляется после рендеринга и доступно поисковой системе, сам факт использования JavaScript не является ошибкой. Если для отображения требуется действие, авторизация или заблокированный ресурс, нужно исследовать конкретную зависимость. Фраза «Google не видит JavaScript» слишком груба и противоречит описанию процесса [5].</w:t>
      </w:r>
    </w:p>
    <w:p w14:paraId="7A9D6FF6" w14:textId="77777777" w:rsidR="008A20DF" w:rsidRDefault="00000000">
      <w:r>
        <w:t>Техническое задание должно содержать пример URL, время наблюдения, ожидаемое и фактическое поведение, влияние на пользователя и способ повторной проверки. Хороший критерий: «в доступном HTML или корректно обработанном содержании присутствуют название, цена и ссылка на товар». Плохой критерий: «страница должна стать идеальной для SEO».</w:t>
      </w:r>
    </w:p>
    <w:p w14:paraId="04DD1BBE" w14:textId="77777777" w:rsidR="008A20DF" w:rsidRDefault="00000000">
      <w:pPr>
        <w:pStyle w:val="21"/>
      </w:pPr>
      <w:r>
        <w:t>Вывод по приоритетам</w:t>
      </w:r>
    </w:p>
    <w:p w14:paraId="317E06BD" w14:textId="77777777" w:rsidR="008A20DF" w:rsidRDefault="00000000">
      <w:r>
        <w:t>Закрытые данные и массовая недоступность требуют отдельного внимания; косметический заголовок не компенсирует эти риски. Для публичного контента затем проверяют обнаружение и полноту. Только после этого имеет смысл обсуждать конкурентоспособность по конкретным запросам. Порядок проверки определяется последствиями, а не количеством предупреждений в отчете.</w:t>
      </w:r>
    </w:p>
    <w:p w14:paraId="4AD55BC6" w14:textId="77777777" w:rsidR="008A20DF" w:rsidRDefault="00000000">
      <w:pPr>
        <w:pStyle w:val="Callout"/>
        <w:keepLines/>
        <w:pBdr>
          <w:left w:val="single" w:sz="14" w:space="7" w:color="286D73"/>
        </w:pBdr>
        <w:shd w:val="clear" w:color="auto" w:fill="EDF5F5"/>
        <w:ind w:left="125" w:right="113"/>
      </w:pPr>
      <w:r>
        <w:t>Статус одной страницы — наблюдение о странице. Вывод о шаблоне или всем сайте требует проверки дополнительных примеров.</w:t>
      </w:r>
    </w:p>
    <w:p w14:paraId="762E8FF8" w14:textId="77777777" w:rsidR="008A20DF" w:rsidRDefault="00000000">
      <w:pPr>
        <w:pStyle w:val="1"/>
        <w:pageBreakBefore/>
      </w:pPr>
      <w:r>
        <w:lastRenderedPageBreak/>
        <w:t>Рендеринг, контроль релиза и объяснение неопределенности</w:t>
      </w:r>
    </w:p>
    <w:p w14:paraId="73562383" w14:textId="77777777" w:rsidR="008A20DF" w:rsidRDefault="00000000">
      <w:r>
        <w:t>При загрузке веб-страницы браузер может получить начальный HTML, затем сценарии, изображения и данные. Для анализа важно не название технологии, а содержание, доступное при выбранных условиях. В документации Google описан отдельный этап обработки JavaScript; проблемы ресурсов или реализации могут мешать пониманию страницы [5].</w:t>
      </w:r>
    </w:p>
    <w:p w14:paraId="4A9D53B2" w14:textId="77777777" w:rsidR="008A20DF" w:rsidRDefault="00000000">
      <w:r>
        <w:t>В учебном протоколе сравнивают исходный ответ, итоговое отображение и необходимые ресурсы. Однако наличие текста на экране у аналитика не является снимком того, что ранее обработал поисковый робот. Поэтому вывод формулируют осторожно: «при ручной проверке содержание доступно», а сведения об индексировании получают отдельным способом.</w:t>
      </w:r>
    </w:p>
    <w:tbl>
      <w:tblPr>
        <w:tblW w:w="0" w:type="auto"/>
        <w:jc w:val="center"/>
        <w:tblBorders>
          <w:top w:val="single" w:sz="3" w:space="0" w:color="D6E0E3"/>
          <w:left w:val="single" w:sz="3" w:space="0" w:color="D6E0E3"/>
          <w:bottom w:val="single" w:sz="3" w:space="0" w:color="D6E0E3"/>
          <w:right w:val="single" w:sz="3" w:space="0" w:color="D6E0E3"/>
          <w:insideH w:val="single" w:sz="3" w:space="0" w:color="D6E0E3"/>
          <w:insideV w:val="single" w:sz="3" w:space="0" w:color="D6E0E3"/>
        </w:tblBorders>
        <w:tblLayout w:type="fixed"/>
        <w:tblLook w:val="04A0" w:firstRow="1" w:lastRow="0" w:firstColumn="1" w:lastColumn="0" w:noHBand="0" w:noVBand="1"/>
      </w:tblPr>
      <w:tblGrid>
        <w:gridCol w:w="4422"/>
        <w:gridCol w:w="5329"/>
      </w:tblGrid>
      <w:tr w:rsidR="008A20DF" w14:paraId="79F0ABAA" w14:textId="77777777">
        <w:trPr>
          <w:cantSplit/>
          <w:tblHeader/>
          <w:jc w:val="center"/>
        </w:trPr>
        <w:tc>
          <w:tcPr>
            <w:tcW w:w="4422" w:type="dxa"/>
            <w:shd w:val="clear" w:color="auto" w:fill="17394A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10A0BE4A" w14:textId="77777777" w:rsidR="008A20DF" w:rsidRDefault="00000000">
            <w:pPr>
              <w:pStyle w:val="TableText"/>
              <w:keepNext/>
            </w:pPr>
            <w:r>
              <w:rPr>
                <w:b/>
                <w:color w:val="FFFFFF"/>
              </w:rPr>
              <w:t>Типичная ошибка рассуждения</w:t>
            </w:r>
          </w:p>
        </w:tc>
        <w:tc>
          <w:tcPr>
            <w:tcW w:w="5329" w:type="dxa"/>
            <w:shd w:val="clear" w:color="auto" w:fill="17394A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01B0E292" w14:textId="77777777" w:rsidR="008A20DF" w:rsidRDefault="00000000">
            <w:pPr>
              <w:pStyle w:val="TableText"/>
              <w:keepNext/>
            </w:pPr>
            <w:r>
              <w:rPr>
                <w:b/>
                <w:color w:val="FFFFFF"/>
              </w:rPr>
              <w:t>Более точная проверка</w:t>
            </w:r>
          </w:p>
        </w:tc>
      </w:tr>
      <w:tr w:rsidR="008A20DF" w14:paraId="4D2534A4" w14:textId="77777777">
        <w:trPr>
          <w:cantSplit/>
          <w:jc w:val="center"/>
        </w:trPr>
        <w:tc>
          <w:tcPr>
            <w:tcW w:w="4422" w:type="dxa"/>
            <w:shd w:val="clear" w:color="auto" w:fill="F3F5F7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20F6948B" w14:textId="77777777" w:rsidR="008A20DF" w:rsidRDefault="00000000">
            <w:pPr>
              <w:pStyle w:val="TableText"/>
            </w:pPr>
            <w:r>
              <w:rPr>
                <w:color w:val="263B43"/>
              </w:rPr>
              <w:t>Не найден через поиск — значит запрещен</w:t>
            </w:r>
          </w:p>
        </w:tc>
        <w:tc>
          <w:tcPr>
            <w:tcW w:w="5329" w:type="dxa"/>
            <w:shd w:val="clear" w:color="auto" w:fill="F3F5F7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2EAD65C0" w14:textId="77777777" w:rsidR="008A20DF" w:rsidRDefault="00000000">
            <w:pPr>
              <w:pStyle w:val="TableText"/>
            </w:pPr>
            <w:r>
              <w:rPr>
                <w:color w:val="263B43"/>
              </w:rPr>
              <w:t>Разделить доступ, индекс и соответствие запросу</w:t>
            </w:r>
          </w:p>
        </w:tc>
      </w:tr>
      <w:tr w:rsidR="008A20DF" w14:paraId="3121EAEB" w14:textId="77777777">
        <w:trPr>
          <w:cantSplit/>
          <w:jc w:val="center"/>
        </w:trPr>
        <w:tc>
          <w:tcPr>
            <w:tcW w:w="4422" w:type="dxa"/>
            <w:shd w:val="clear" w:color="auto" w:fill="FFFFFF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276152C5" w14:textId="77777777" w:rsidR="008A20DF" w:rsidRDefault="00000000">
            <w:pPr>
              <w:pStyle w:val="TableText"/>
            </w:pPr>
            <w:r>
              <w:rPr>
                <w:color w:val="263B43"/>
              </w:rPr>
              <w:t>В sitemap есть — значит проиндексирован</w:t>
            </w:r>
          </w:p>
        </w:tc>
        <w:tc>
          <w:tcPr>
            <w:tcW w:w="5329" w:type="dxa"/>
            <w:shd w:val="clear" w:color="auto" w:fill="FFFFFF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5BB10537" w14:textId="77777777" w:rsidR="008A20DF" w:rsidRDefault="00000000">
            <w:pPr>
              <w:pStyle w:val="TableText"/>
            </w:pPr>
            <w:r>
              <w:rPr>
                <w:color w:val="263B43"/>
              </w:rPr>
              <w:t>Посмотреть статус конкретного URL</w:t>
            </w:r>
          </w:p>
        </w:tc>
      </w:tr>
      <w:tr w:rsidR="008A20DF" w14:paraId="63299D74" w14:textId="77777777">
        <w:trPr>
          <w:cantSplit/>
          <w:jc w:val="center"/>
        </w:trPr>
        <w:tc>
          <w:tcPr>
            <w:tcW w:w="4422" w:type="dxa"/>
            <w:shd w:val="clear" w:color="auto" w:fill="F3F5F7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7D3E0E56" w14:textId="77777777" w:rsidR="008A20DF" w:rsidRDefault="00000000">
            <w:pPr>
              <w:pStyle w:val="TableText"/>
            </w:pPr>
            <w:r>
              <w:rPr>
                <w:color w:val="263B43"/>
              </w:rPr>
              <w:t>В браузере видно — значит робот видел то же</w:t>
            </w:r>
          </w:p>
        </w:tc>
        <w:tc>
          <w:tcPr>
            <w:tcW w:w="5329" w:type="dxa"/>
            <w:shd w:val="clear" w:color="auto" w:fill="F3F5F7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50B8F8B2" w14:textId="77777777" w:rsidR="008A20DF" w:rsidRDefault="00000000">
            <w:pPr>
              <w:pStyle w:val="TableText"/>
            </w:pPr>
            <w:r>
              <w:rPr>
                <w:color w:val="263B43"/>
              </w:rPr>
              <w:t>Проверить рендеринг и дату обхода</w:t>
            </w:r>
          </w:p>
        </w:tc>
      </w:tr>
      <w:tr w:rsidR="008A20DF" w14:paraId="4BF8B948" w14:textId="77777777">
        <w:trPr>
          <w:cantSplit/>
          <w:jc w:val="center"/>
        </w:trPr>
        <w:tc>
          <w:tcPr>
            <w:tcW w:w="4422" w:type="dxa"/>
            <w:shd w:val="clear" w:color="auto" w:fill="FFFFFF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4E8A4E58" w14:textId="77777777" w:rsidR="008A20DF" w:rsidRDefault="00000000">
            <w:pPr>
              <w:pStyle w:val="TableText"/>
            </w:pPr>
            <w:r>
              <w:rPr>
                <w:color w:val="263B43"/>
              </w:rPr>
              <w:t>Noindex защищает документы</w:t>
            </w:r>
          </w:p>
        </w:tc>
        <w:tc>
          <w:tcPr>
            <w:tcW w:w="5329" w:type="dxa"/>
            <w:shd w:val="clear" w:color="auto" w:fill="FFFFFF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2AEC72B1" w14:textId="77777777" w:rsidR="008A20DF" w:rsidRDefault="00000000">
            <w:pPr>
              <w:pStyle w:val="TableText"/>
            </w:pPr>
            <w:r>
              <w:rPr>
                <w:color w:val="263B43"/>
              </w:rPr>
              <w:t>Проверить фактические права доступа</w:t>
            </w:r>
          </w:p>
        </w:tc>
      </w:tr>
    </w:tbl>
    <w:p w14:paraId="1FE8D5DA" w14:textId="77777777" w:rsidR="008A20DF" w:rsidRDefault="008A20DF">
      <w:pPr>
        <w:spacing w:after="20" w:line="60" w:lineRule="exact"/>
      </w:pPr>
    </w:p>
    <w:p w14:paraId="4260C5BE" w14:textId="77777777" w:rsidR="008A20DF" w:rsidRDefault="00000000">
      <w:r>
        <w:t>Перед релизом нового шаблона выбирают контрольные страницы: главную, категорию, товар, статью, служебный адрес. Проверяют, не перешли ли тестовые ограничения на рабочий сайт, сохраняются ли ссылки и читаемое содержание. После релиза фиксируют фактическую доступность, затем отслеживают поисковую обработку. Эти проверки относятся к разным временным моментам.</w:t>
      </w:r>
    </w:p>
    <w:p w14:paraId="158ED0AF" w14:textId="77777777" w:rsidR="008A20DF" w:rsidRDefault="00000000">
      <w:r>
        <w:t>Нельзя требовать от поисковой системы мгновенного обновления после каждого исправления. Задача команды — убедиться, что новая версия доступна, сообщить об изменениях разрешенными способами и следить за наблюдаемыми статусами. Многократная отправка одного адреса не заменяет исправления проблемы и не является планом продвижения.</w:t>
      </w:r>
    </w:p>
    <w:p w14:paraId="22E88811" w14:textId="77777777" w:rsidR="008A20DF" w:rsidRDefault="00000000">
      <w:r>
        <w:t>Для дистанционного обучения безопасный вариант — подготовка карточек диагностики по публичным страницам без вмешательства. Когда внутренние статусы недоступны, студент прямо пишет «не проверено из-за отсутствия прав». Он не должен придумывать отчет Search Console, логи робота или причину исключения. Ограничение доступа — часть профессионального отчета, а не недостаток, который скрывают.</w:t>
      </w:r>
    </w:p>
    <w:p w14:paraId="4DB8BA62" w14:textId="77777777" w:rsidR="008A20DF" w:rsidRDefault="00000000">
      <w:pPr>
        <w:pStyle w:val="Callout"/>
        <w:keepLines/>
        <w:pBdr>
          <w:left w:val="single" w:sz="14" w:space="7" w:color="286D73"/>
        </w:pBdr>
        <w:shd w:val="clear" w:color="auto" w:fill="EDF5F5"/>
        <w:ind w:left="125" w:right="113"/>
      </w:pPr>
      <w:r>
        <w:t>Результат технического анализа — проверяемая задача с ответственным и критерием приемки, а не длинный список терминов.</w:t>
      </w:r>
    </w:p>
    <w:p w14:paraId="42D32302" w14:textId="07856C25" w:rsidR="008A20DF" w:rsidRDefault="00C876C1">
      <w:pPr>
        <w:pStyle w:val="1"/>
        <w:pageBreakBefore/>
      </w:pPr>
      <w:r>
        <w:lastRenderedPageBreak/>
        <w:t>П</w:t>
      </w:r>
      <w:r w:rsidR="00000000">
        <w:t>рактика: карта доступности</w:t>
      </w:r>
    </w:p>
    <w:p w14:paraId="38F2E2A9" w14:textId="77777777" w:rsidR="008A20DF" w:rsidRDefault="00000000">
      <w:r>
        <w:t>Выберите пять публичных страниц одного разрешенного объекта разных типов. При отсутствии объекта используйте шесть URL из учебной таблицы. Составьте карту: назначение страницы; путь обнаружения; наблюдаемые ограничения; что известно об индексировании; недостающие сведения; предполагаемое действие.</w:t>
      </w:r>
    </w:p>
    <w:p w14:paraId="58EE4C8D" w14:textId="77777777" w:rsidR="008A20DF" w:rsidRDefault="00000000">
      <w:r>
        <w:t>Для двух страниц подготовьте технические карточки по 150–200 слов. Одна должна касаться содержания или навигации, вторая — разграничения публичного и закрытого доступа. Укажите, какое изменение вы не стали бы вносить без разработчика и почему. Никакое реальное редактирование сайта или запрос чужих учетных данных не требуется.</w:t>
      </w:r>
    </w:p>
    <w:p w14:paraId="48FBB149" w14:textId="77777777" w:rsidR="008A20DF" w:rsidRDefault="00000000">
      <w:pPr>
        <w:pStyle w:val="21"/>
      </w:pPr>
      <w:r>
        <w:t>Пять вопросов для проверки понимания</w:t>
      </w:r>
    </w:p>
    <w:p w14:paraId="7ACD2538" w14:textId="77777777" w:rsidR="008A20DF" w:rsidRDefault="00000000">
      <w:r>
        <w:t>1. Может ли адрес быть известен поиску, если обход запрещен? 2. Почему совместное robots-блокирование и noindex требует осторожности? 3. Что не подтверждает отправка sitemap? 4. Почему JavaScript сам по себе не равен ошибке SEO? 5. Как корректно описать результат Wix, не приписав причинность подключению?</w:t>
      </w:r>
    </w:p>
    <w:p w14:paraId="2B19BE2C" w14:textId="77777777" w:rsidR="008A20DF" w:rsidRDefault="00000000">
      <w:pPr>
        <w:pStyle w:val="21"/>
      </w:pPr>
      <w:r>
        <w:t>Ориентиры ответа</w:t>
      </w:r>
    </w:p>
    <w:p w14:paraId="15A155F5" w14:textId="77777777" w:rsidR="008A20DF" w:rsidRDefault="00000000">
      <w:r>
        <w:t>Обнаружение и загрузка различаются; правило на странице должно быть прочитано. Карта помогает сообщать об адресах, но не обязывает систему включать их в индекс. Для JavaScript проверяется реализация и доступность итогового содержания. Кейс Wix описывается с указанием периода, метода сравнения и возможного самоотбора пользователей.</w:t>
      </w:r>
    </w:p>
    <w:tbl>
      <w:tblPr>
        <w:tblW w:w="0" w:type="auto"/>
        <w:jc w:val="center"/>
        <w:tblBorders>
          <w:top w:val="single" w:sz="3" w:space="0" w:color="D6E0E3"/>
          <w:left w:val="single" w:sz="3" w:space="0" w:color="D6E0E3"/>
          <w:bottom w:val="single" w:sz="3" w:space="0" w:color="D6E0E3"/>
          <w:right w:val="single" w:sz="3" w:space="0" w:color="D6E0E3"/>
          <w:insideH w:val="single" w:sz="3" w:space="0" w:color="D6E0E3"/>
          <w:insideV w:val="single" w:sz="3" w:space="0" w:color="D6E0E3"/>
        </w:tblBorders>
        <w:tblLayout w:type="fixed"/>
        <w:tblLook w:val="04A0" w:firstRow="1" w:lastRow="0" w:firstColumn="1" w:lastColumn="0" w:noHBand="0" w:noVBand="1"/>
      </w:tblPr>
      <w:tblGrid>
        <w:gridCol w:w="7143"/>
        <w:gridCol w:w="2608"/>
      </w:tblGrid>
      <w:tr w:rsidR="008A20DF" w14:paraId="3C1CCF12" w14:textId="77777777">
        <w:trPr>
          <w:cantSplit/>
          <w:tblHeader/>
          <w:jc w:val="center"/>
        </w:trPr>
        <w:tc>
          <w:tcPr>
            <w:tcW w:w="7143" w:type="dxa"/>
            <w:shd w:val="clear" w:color="auto" w:fill="17394A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696B65C7" w14:textId="77777777" w:rsidR="008A20DF" w:rsidRDefault="00000000">
            <w:pPr>
              <w:pStyle w:val="TableText"/>
              <w:keepNext/>
            </w:pPr>
            <w:r>
              <w:rPr>
                <w:b/>
                <w:color w:val="FFFFFF"/>
              </w:rPr>
              <w:t>Критерий</w:t>
            </w:r>
          </w:p>
        </w:tc>
        <w:tc>
          <w:tcPr>
            <w:tcW w:w="2608" w:type="dxa"/>
            <w:shd w:val="clear" w:color="auto" w:fill="17394A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582C71F6" w14:textId="77777777" w:rsidR="008A20DF" w:rsidRDefault="00000000">
            <w:pPr>
              <w:pStyle w:val="TableText"/>
              <w:keepNext/>
            </w:pPr>
            <w:r>
              <w:rPr>
                <w:b/>
                <w:color w:val="FFFFFF"/>
              </w:rPr>
              <w:t>Баллы</w:t>
            </w:r>
          </w:p>
        </w:tc>
      </w:tr>
      <w:tr w:rsidR="008A20DF" w14:paraId="0DEEE60A" w14:textId="77777777">
        <w:trPr>
          <w:cantSplit/>
          <w:jc w:val="center"/>
        </w:trPr>
        <w:tc>
          <w:tcPr>
            <w:tcW w:w="7143" w:type="dxa"/>
            <w:shd w:val="clear" w:color="auto" w:fill="F3F5F7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3840C42D" w14:textId="77777777" w:rsidR="008A20DF" w:rsidRDefault="00000000">
            <w:pPr>
              <w:pStyle w:val="TableText"/>
            </w:pPr>
            <w:r>
              <w:rPr>
                <w:color w:val="263B43"/>
              </w:rPr>
              <w:t>Разделение этапов поисковой обработки</w:t>
            </w:r>
          </w:p>
        </w:tc>
        <w:tc>
          <w:tcPr>
            <w:tcW w:w="2608" w:type="dxa"/>
            <w:shd w:val="clear" w:color="auto" w:fill="F3F5F7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27B2B5A3" w14:textId="77777777" w:rsidR="008A20DF" w:rsidRDefault="00000000">
            <w:pPr>
              <w:pStyle w:val="TableText"/>
            </w:pPr>
            <w:r>
              <w:rPr>
                <w:color w:val="263B43"/>
              </w:rPr>
              <w:t>30</w:t>
            </w:r>
          </w:p>
        </w:tc>
      </w:tr>
      <w:tr w:rsidR="008A20DF" w14:paraId="4C5717D1" w14:textId="77777777">
        <w:trPr>
          <w:cantSplit/>
          <w:jc w:val="center"/>
        </w:trPr>
        <w:tc>
          <w:tcPr>
            <w:tcW w:w="7143" w:type="dxa"/>
            <w:shd w:val="clear" w:color="auto" w:fill="FFFFFF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20FBCD79" w14:textId="77777777" w:rsidR="008A20DF" w:rsidRDefault="00000000">
            <w:pPr>
              <w:pStyle w:val="TableText"/>
            </w:pPr>
            <w:r>
              <w:rPr>
                <w:color w:val="263B43"/>
              </w:rPr>
              <w:t>Правильное назначение ограничений</w:t>
            </w:r>
          </w:p>
        </w:tc>
        <w:tc>
          <w:tcPr>
            <w:tcW w:w="2608" w:type="dxa"/>
            <w:shd w:val="clear" w:color="auto" w:fill="FFFFFF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77066B80" w14:textId="77777777" w:rsidR="008A20DF" w:rsidRDefault="00000000">
            <w:pPr>
              <w:pStyle w:val="TableText"/>
            </w:pPr>
            <w:r>
              <w:rPr>
                <w:color w:val="263B43"/>
              </w:rPr>
              <w:t>25</w:t>
            </w:r>
          </w:p>
        </w:tc>
      </w:tr>
      <w:tr w:rsidR="008A20DF" w14:paraId="2BBC3F46" w14:textId="77777777">
        <w:trPr>
          <w:cantSplit/>
          <w:jc w:val="center"/>
        </w:trPr>
        <w:tc>
          <w:tcPr>
            <w:tcW w:w="7143" w:type="dxa"/>
            <w:shd w:val="clear" w:color="auto" w:fill="F3F5F7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443992C1" w14:textId="77777777" w:rsidR="008A20DF" w:rsidRDefault="00000000">
            <w:pPr>
              <w:pStyle w:val="TableText"/>
            </w:pPr>
            <w:r>
              <w:rPr>
                <w:color w:val="263B43"/>
              </w:rPr>
              <w:t>Воспроизводимые карточки проблемы</w:t>
            </w:r>
          </w:p>
        </w:tc>
        <w:tc>
          <w:tcPr>
            <w:tcW w:w="2608" w:type="dxa"/>
            <w:shd w:val="clear" w:color="auto" w:fill="F3F5F7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6FBFCA2E" w14:textId="77777777" w:rsidR="008A20DF" w:rsidRDefault="00000000">
            <w:pPr>
              <w:pStyle w:val="TableText"/>
            </w:pPr>
            <w:r>
              <w:rPr>
                <w:color w:val="263B43"/>
              </w:rPr>
              <w:t>25</w:t>
            </w:r>
          </w:p>
        </w:tc>
      </w:tr>
      <w:tr w:rsidR="008A20DF" w14:paraId="50FDE361" w14:textId="77777777">
        <w:trPr>
          <w:cantSplit/>
          <w:jc w:val="center"/>
        </w:trPr>
        <w:tc>
          <w:tcPr>
            <w:tcW w:w="7143" w:type="dxa"/>
            <w:shd w:val="clear" w:color="auto" w:fill="FFFFFF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6FD41DF1" w14:textId="77777777" w:rsidR="008A20DF" w:rsidRDefault="00000000">
            <w:pPr>
              <w:pStyle w:val="TableText"/>
            </w:pPr>
            <w:r>
              <w:rPr>
                <w:color w:val="263B43"/>
              </w:rPr>
              <w:t>Границы доступа и достоверность</w:t>
            </w:r>
          </w:p>
        </w:tc>
        <w:tc>
          <w:tcPr>
            <w:tcW w:w="2608" w:type="dxa"/>
            <w:shd w:val="clear" w:color="auto" w:fill="FFFFFF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378DABA0" w14:textId="77777777" w:rsidR="008A20DF" w:rsidRDefault="00000000">
            <w:pPr>
              <w:pStyle w:val="TableText"/>
            </w:pPr>
            <w:r>
              <w:rPr>
                <w:color w:val="263B43"/>
              </w:rPr>
              <w:t>20</w:t>
            </w:r>
          </w:p>
        </w:tc>
      </w:tr>
    </w:tbl>
    <w:p w14:paraId="3708DA4E" w14:textId="77777777" w:rsidR="008A20DF" w:rsidRDefault="008A20DF">
      <w:pPr>
        <w:spacing w:after="20" w:line="60" w:lineRule="exact"/>
      </w:pPr>
    </w:p>
    <w:p w14:paraId="69ABA28C" w14:textId="77777777" w:rsidR="008A20DF" w:rsidRDefault="00000000">
      <w:r>
        <w:t>Форма сдачи: 2–3 страницы текста и таблица адресов. Снимки публичных страниц допустимы как доказательство наблюдения, но не обязательны; укажите дату и условия просмотра. Удалите личные данные, идентификаторы учетных записей и сведения клиентов. В заключении назовите один шаг, который принесет больше диагностической пользы, чем повторное изменение метатегов.</w:t>
      </w:r>
    </w:p>
    <w:p w14:paraId="7887C83F" w14:textId="77777777" w:rsidR="008A20DF" w:rsidRDefault="00000000">
      <w:r>
        <w:t>Связь с дальнейшим курсом: сначала мы убедились, что нужная страница может участвовать в поиске. На следующей неделе определим, на какие задачи спроса она должна отвечать и почему большой список ключевых слов еще не является стратегией.</w:t>
      </w:r>
    </w:p>
    <w:p w14:paraId="0C1A0E9A" w14:textId="77777777" w:rsidR="008A20DF" w:rsidRDefault="00000000">
      <w:pPr>
        <w:pStyle w:val="1"/>
        <w:pageBreakBefore/>
      </w:pPr>
      <w:r>
        <w:lastRenderedPageBreak/>
        <w:t>Синтез темы и источники</w:t>
      </w:r>
    </w:p>
    <w:p w14:paraId="5EAEEB35" w14:textId="77777777" w:rsidR="008A20DF" w:rsidRDefault="00000000">
      <w:r>
        <w:t>Диагностика становится надежнее, когда этапы поисковой обработки разделены. Неизвестность адреса, запрет загрузки, неполное содержание и низкое соответствие запросу требуют разных решений. Управление доступом не следует подменять управлением индексом. Перед автоматизацией необходимо понимать назначение каждого инструмента; перед выводом — понимать, какое состояние действительно наблюдалось.</w:t>
      </w:r>
    </w:p>
    <w:p w14:paraId="7782321B" w14:textId="77777777" w:rsidR="008A20DF" w:rsidRDefault="00000000">
      <w:pPr>
        <w:pStyle w:val="21"/>
      </w:pPr>
      <w:r>
        <w:t>Мини-глоссарий</w:t>
      </w:r>
    </w:p>
    <w:p w14:paraId="58C93E8D" w14:textId="77777777" w:rsidR="008A20DF" w:rsidRDefault="00000000">
      <w:pPr>
        <w:spacing w:after="100" w:line="308" w:lineRule="exact"/>
      </w:pPr>
      <w:r>
        <w:rPr>
          <w:b/>
          <w:color w:val="17394A"/>
          <w:sz w:val="24"/>
        </w:rPr>
        <w:t xml:space="preserve">URL — </w:t>
      </w:r>
      <w:r>
        <w:rPr>
          <w:sz w:val="24"/>
        </w:rPr>
        <w:t>Адрес конкретного ресурса, а не обязательно отдельной смысловой страницы.</w:t>
      </w:r>
    </w:p>
    <w:p w14:paraId="3B719418" w14:textId="77777777" w:rsidR="008A20DF" w:rsidRDefault="00000000">
      <w:pPr>
        <w:spacing w:after="100" w:line="308" w:lineRule="exact"/>
      </w:pPr>
      <w:r>
        <w:rPr>
          <w:b/>
          <w:color w:val="17394A"/>
          <w:sz w:val="24"/>
        </w:rPr>
        <w:t xml:space="preserve">Обход — </w:t>
      </w:r>
      <w:r>
        <w:rPr>
          <w:sz w:val="24"/>
        </w:rPr>
        <w:t>Загрузка ресурсов поисковым роботом.</w:t>
      </w:r>
    </w:p>
    <w:p w14:paraId="0F4B33A4" w14:textId="77777777" w:rsidR="008A20DF" w:rsidRDefault="00000000">
      <w:pPr>
        <w:spacing w:after="100" w:line="308" w:lineRule="exact"/>
      </w:pPr>
      <w:r>
        <w:rPr>
          <w:b/>
          <w:color w:val="17394A"/>
          <w:sz w:val="24"/>
        </w:rPr>
        <w:t xml:space="preserve">Рендеринг — </w:t>
      </w:r>
      <w:r>
        <w:rPr>
          <w:sz w:val="24"/>
        </w:rPr>
        <w:t>Получение представления страницы после обработки кода и ресурсов.</w:t>
      </w:r>
    </w:p>
    <w:p w14:paraId="5308C2AA" w14:textId="77777777" w:rsidR="008A20DF" w:rsidRDefault="00000000">
      <w:pPr>
        <w:spacing w:after="100" w:line="308" w:lineRule="exact"/>
      </w:pPr>
      <w:r>
        <w:rPr>
          <w:b/>
          <w:color w:val="17394A"/>
          <w:sz w:val="24"/>
        </w:rPr>
        <w:t xml:space="preserve">Индексирование — </w:t>
      </w:r>
      <w:r>
        <w:rPr>
          <w:sz w:val="24"/>
        </w:rPr>
        <w:t>Обработка документа для возможного участия в поиске.</w:t>
      </w:r>
    </w:p>
    <w:p w14:paraId="1220D46B" w14:textId="77777777" w:rsidR="008A20DF" w:rsidRDefault="00000000">
      <w:pPr>
        <w:spacing w:after="100" w:line="308" w:lineRule="exact"/>
      </w:pPr>
      <w:r>
        <w:rPr>
          <w:b/>
          <w:color w:val="17394A"/>
          <w:sz w:val="24"/>
        </w:rPr>
        <w:t xml:space="preserve">robots.txt — </w:t>
      </w:r>
      <w:r>
        <w:rPr>
          <w:sz w:val="24"/>
        </w:rPr>
        <w:t>Файл с правилами обхода, не механизм конфиденциальности.</w:t>
      </w:r>
    </w:p>
    <w:p w14:paraId="1081CC7D" w14:textId="77777777" w:rsidR="008A20DF" w:rsidRDefault="00000000">
      <w:pPr>
        <w:spacing w:after="100" w:line="308" w:lineRule="exact"/>
      </w:pPr>
      <w:r>
        <w:rPr>
          <w:b/>
          <w:color w:val="17394A"/>
          <w:sz w:val="24"/>
        </w:rPr>
        <w:t xml:space="preserve">noindex — </w:t>
      </w:r>
      <w:r>
        <w:rPr>
          <w:sz w:val="24"/>
        </w:rPr>
        <w:t>Указание об исключении доступного документа из индекса.</w:t>
      </w:r>
    </w:p>
    <w:p w14:paraId="5E8E930D" w14:textId="77777777" w:rsidR="008A20DF" w:rsidRPr="00C876C1" w:rsidRDefault="00000000">
      <w:pPr>
        <w:pStyle w:val="21"/>
        <w:rPr>
          <w:lang w:val="en-US"/>
        </w:rPr>
      </w:pPr>
      <w:r>
        <w:t>Источники</w:t>
      </w:r>
      <w:r w:rsidRPr="00C876C1">
        <w:rPr>
          <w:lang w:val="en-US"/>
        </w:rPr>
        <w:t xml:space="preserve"> </w:t>
      </w:r>
      <w:r>
        <w:t>и</w:t>
      </w:r>
      <w:r w:rsidRPr="00C876C1">
        <w:rPr>
          <w:lang w:val="en-US"/>
        </w:rPr>
        <w:t xml:space="preserve"> </w:t>
      </w:r>
      <w:r>
        <w:t>чтение</w:t>
      </w:r>
    </w:p>
    <w:p w14:paraId="1EAC4A0B" w14:textId="77777777" w:rsidR="008A20DF" w:rsidRPr="00C876C1" w:rsidRDefault="00000000">
      <w:pPr>
        <w:pStyle w:val="Source"/>
        <w:rPr>
          <w:lang w:val="en-US"/>
        </w:rPr>
      </w:pPr>
      <w:r w:rsidRPr="00C876C1">
        <w:rPr>
          <w:b/>
          <w:color w:val="17394A"/>
          <w:lang w:val="en-US"/>
        </w:rPr>
        <w:t xml:space="preserve">[1] </w:t>
      </w:r>
      <w:hyperlink r:id="rId8">
        <w:r w:rsidRPr="00C876C1">
          <w:rPr>
            <w:color w:val="286D73"/>
            <w:u w:val="single"/>
            <w:lang w:val="en-US"/>
          </w:rPr>
          <w:t>Google Search Central. In-depth guide to how Google Search works.</w:t>
        </w:r>
      </w:hyperlink>
    </w:p>
    <w:p w14:paraId="52A14630" w14:textId="77777777" w:rsidR="008A20DF" w:rsidRPr="00C876C1" w:rsidRDefault="00000000">
      <w:pPr>
        <w:pStyle w:val="Source"/>
        <w:rPr>
          <w:lang w:val="en-US"/>
        </w:rPr>
      </w:pPr>
      <w:r w:rsidRPr="00C876C1">
        <w:rPr>
          <w:b/>
          <w:color w:val="17394A"/>
          <w:lang w:val="en-US"/>
        </w:rPr>
        <w:t xml:space="preserve">[2] </w:t>
      </w:r>
      <w:hyperlink r:id="rId9">
        <w:r w:rsidRPr="00C876C1">
          <w:rPr>
            <w:color w:val="286D73"/>
            <w:u w:val="single"/>
            <w:lang w:val="en-US"/>
          </w:rPr>
          <w:t>Google Search Central. Introduction to robots.txt.</w:t>
        </w:r>
      </w:hyperlink>
    </w:p>
    <w:p w14:paraId="100E7023" w14:textId="77777777" w:rsidR="008A20DF" w:rsidRPr="00C876C1" w:rsidRDefault="00000000">
      <w:pPr>
        <w:pStyle w:val="Source"/>
        <w:rPr>
          <w:lang w:val="en-US"/>
        </w:rPr>
      </w:pPr>
      <w:r w:rsidRPr="00C876C1">
        <w:rPr>
          <w:b/>
          <w:color w:val="17394A"/>
          <w:lang w:val="en-US"/>
        </w:rPr>
        <w:t xml:space="preserve">[3] </w:t>
      </w:r>
      <w:hyperlink r:id="rId10">
        <w:r w:rsidRPr="00C876C1">
          <w:rPr>
            <w:color w:val="286D73"/>
            <w:u w:val="single"/>
            <w:lang w:val="en-US"/>
          </w:rPr>
          <w:t xml:space="preserve">Google Search Central. Block Search indexing with </w:t>
        </w:r>
        <w:proofErr w:type="spellStart"/>
        <w:r w:rsidRPr="00C876C1">
          <w:rPr>
            <w:color w:val="286D73"/>
            <w:u w:val="single"/>
            <w:lang w:val="en-US"/>
          </w:rPr>
          <w:t>noindex</w:t>
        </w:r>
        <w:proofErr w:type="spellEnd"/>
        <w:r w:rsidRPr="00C876C1">
          <w:rPr>
            <w:color w:val="286D73"/>
            <w:u w:val="single"/>
            <w:lang w:val="en-US"/>
          </w:rPr>
          <w:t>.</w:t>
        </w:r>
      </w:hyperlink>
    </w:p>
    <w:p w14:paraId="14F0BA3F" w14:textId="77777777" w:rsidR="008A20DF" w:rsidRPr="00C876C1" w:rsidRDefault="00000000">
      <w:pPr>
        <w:pStyle w:val="Source"/>
        <w:rPr>
          <w:lang w:val="en-US"/>
        </w:rPr>
      </w:pPr>
      <w:r w:rsidRPr="00C876C1">
        <w:rPr>
          <w:b/>
          <w:color w:val="17394A"/>
          <w:lang w:val="en-US"/>
        </w:rPr>
        <w:t xml:space="preserve">[4] </w:t>
      </w:r>
      <w:hyperlink r:id="rId11">
        <w:r w:rsidRPr="00C876C1">
          <w:rPr>
            <w:color w:val="286D73"/>
            <w:u w:val="single"/>
            <w:lang w:val="en-US"/>
          </w:rPr>
          <w:t>Google Search Central. Wix integrated Google APIs. 05.02.2024.</w:t>
        </w:r>
      </w:hyperlink>
    </w:p>
    <w:p w14:paraId="7225B9F5" w14:textId="77777777" w:rsidR="008A20DF" w:rsidRPr="00C876C1" w:rsidRDefault="00000000">
      <w:pPr>
        <w:pStyle w:val="Source"/>
        <w:rPr>
          <w:lang w:val="en-US"/>
        </w:rPr>
      </w:pPr>
      <w:r w:rsidRPr="00C876C1">
        <w:rPr>
          <w:b/>
          <w:color w:val="17394A"/>
          <w:lang w:val="en-US"/>
        </w:rPr>
        <w:t xml:space="preserve">[5] </w:t>
      </w:r>
      <w:hyperlink r:id="rId12">
        <w:r w:rsidRPr="00C876C1">
          <w:rPr>
            <w:color w:val="286D73"/>
            <w:u w:val="single"/>
            <w:lang w:val="en-US"/>
          </w:rPr>
          <w:t>Google Search Central. JavaScript SEO basics.</w:t>
        </w:r>
      </w:hyperlink>
    </w:p>
    <w:p w14:paraId="505E3CE4" w14:textId="24928C9A" w:rsidR="008A20DF" w:rsidRDefault="008A20DF">
      <w:pPr>
        <w:pStyle w:val="FirstBody"/>
      </w:pPr>
    </w:p>
    <w:sectPr w:rsidR="008A20DF" w:rsidSect="00034616">
      <w:headerReference w:type="default" r:id="rId13"/>
      <w:footerReference w:type="default" r:id="rId14"/>
      <w:pgSz w:w="11906" w:h="16838"/>
      <w:pgMar w:top="964" w:right="1020" w:bottom="907" w:left="1134" w:header="369" w:footer="36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1E9DB3" w14:textId="77777777" w:rsidR="00B173A0" w:rsidRDefault="00B173A0">
      <w:pPr>
        <w:spacing w:after="0" w:line="240" w:lineRule="auto"/>
      </w:pPr>
      <w:r>
        <w:separator/>
      </w:r>
    </w:p>
  </w:endnote>
  <w:endnote w:type="continuationSeparator" w:id="0">
    <w:p w14:paraId="7055CF3B" w14:textId="77777777" w:rsidR="00B173A0" w:rsidRDefault="00B173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DejaVu Sans Mono">
    <w:altName w:val="Verdan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F0E7B" w14:textId="1E5A258F" w:rsidR="008A20DF" w:rsidRDefault="008A20DF">
    <w:pPr>
      <w:pStyle w:val="a7"/>
      <w:tabs>
        <w:tab w:val="right" w:pos="9751"/>
      </w:tabs>
      <w:spacing w:before="4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E95467" w14:textId="77777777" w:rsidR="00B173A0" w:rsidRDefault="00B173A0">
      <w:pPr>
        <w:spacing w:after="0" w:line="240" w:lineRule="auto"/>
      </w:pPr>
      <w:r>
        <w:separator/>
      </w:r>
    </w:p>
  </w:footnote>
  <w:footnote w:type="continuationSeparator" w:id="0">
    <w:p w14:paraId="55377609" w14:textId="77777777" w:rsidR="00B173A0" w:rsidRDefault="00B173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467ABC" w14:textId="411A05B7" w:rsidR="008A20DF" w:rsidRDefault="008A20DF">
    <w:pPr>
      <w:pStyle w:val="a5"/>
      <w:pBdr>
        <w:bottom w:val="single" w:sz="4" w:space="6" w:color="CAD8DC"/>
      </w:pBdr>
      <w:spacing w:after="8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65006451">
    <w:abstractNumId w:val="8"/>
  </w:num>
  <w:num w:numId="2" w16cid:durableId="1024284624">
    <w:abstractNumId w:val="6"/>
  </w:num>
  <w:num w:numId="3" w16cid:durableId="1686861467">
    <w:abstractNumId w:val="5"/>
  </w:num>
  <w:num w:numId="4" w16cid:durableId="1587955180">
    <w:abstractNumId w:val="4"/>
  </w:num>
  <w:num w:numId="5" w16cid:durableId="1604070114">
    <w:abstractNumId w:val="7"/>
  </w:num>
  <w:num w:numId="6" w16cid:durableId="226917798">
    <w:abstractNumId w:val="3"/>
  </w:num>
  <w:num w:numId="7" w16cid:durableId="2144811619">
    <w:abstractNumId w:val="2"/>
  </w:num>
  <w:num w:numId="8" w16cid:durableId="576017271">
    <w:abstractNumId w:val="1"/>
  </w:num>
  <w:num w:numId="9" w16cid:durableId="4065354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C6C08"/>
    <w:rsid w:val="008A20DF"/>
    <w:rsid w:val="00AA1D8D"/>
    <w:rsid w:val="00B173A0"/>
    <w:rsid w:val="00B47730"/>
    <w:rsid w:val="00C876C1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2859DC"/>
  <w14:defaultImageDpi w14:val="300"/>
  <w15:docId w15:val="{FE7EC2E1-B419-4417-B81C-EA84DBA40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60" w:line="346" w:lineRule="exact"/>
    </w:pPr>
    <w:rPr>
      <w:rFonts w:ascii="Times New Roman" w:eastAsia="Times New Roman" w:hAnsi="Times New Roman" w:cs="Times New Roman"/>
      <w:sz w:val="26"/>
      <w:lang w:val="ru-RU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after="240" w:line="400" w:lineRule="exact"/>
      <w:outlineLvl w:val="0"/>
    </w:pPr>
    <w:rPr>
      <w:rFonts w:ascii="Arial" w:eastAsia="Arial" w:hAnsi="Arial" w:cs="Arial"/>
      <w:b/>
      <w:bCs/>
      <w:color w:val="17394A"/>
      <w:sz w:val="32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40" w:after="140" w:line="320" w:lineRule="exact"/>
      <w:outlineLvl w:val="1"/>
    </w:pPr>
    <w:rPr>
      <w:rFonts w:ascii="Arial" w:eastAsia="Arial" w:hAnsi="Arial" w:cs="Arial"/>
      <w:b/>
      <w:bCs/>
      <w:color w:val="286D73"/>
      <w:sz w:val="25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pBdr>
        <w:bottom w:val="single" w:sz="8" w:space="4" w:color="4F81BD" w:themeColor="accent1"/>
      </w:pBdr>
      <w:spacing w:after="200" w:line="460" w:lineRule="exact"/>
      <w:contextualSpacing/>
    </w:pPr>
    <w:rPr>
      <w:rFonts w:ascii="Arial" w:eastAsia="Arial" w:hAnsi="Arial" w:cs="Arial"/>
      <w:b/>
      <w:color w:val="17394A"/>
      <w:spacing w:val="5"/>
      <w:kern w:val="28"/>
      <w:sz w:val="38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irstBody">
    <w:name w:val="FirstBody"/>
    <w:pPr>
      <w:spacing w:after="120" w:line="310" w:lineRule="exact"/>
    </w:pPr>
    <w:rPr>
      <w:rFonts w:ascii="Times New Roman" w:eastAsia="Times New Roman" w:hAnsi="Times New Roman" w:cs="Times New Roman"/>
      <w:sz w:val="24"/>
      <w:lang w:val="ru-RU"/>
    </w:rPr>
  </w:style>
  <w:style w:type="paragraph" w:customStyle="1" w:styleId="Question">
    <w:name w:val="Question"/>
    <w:pPr>
      <w:spacing w:after="60" w:line="262" w:lineRule="exact"/>
    </w:pPr>
    <w:rPr>
      <w:rFonts w:ascii="Arial" w:eastAsia="Arial" w:hAnsi="Arial" w:cs="Arial"/>
      <w:color w:val="5D6870"/>
      <w:sz w:val="21"/>
      <w:lang w:val="ru-RU"/>
    </w:rPr>
  </w:style>
  <w:style w:type="paragraph" w:customStyle="1" w:styleId="Callout">
    <w:name w:val="Callout"/>
    <w:pPr>
      <w:spacing w:line="300" w:lineRule="exact"/>
    </w:pPr>
    <w:rPr>
      <w:rFonts w:ascii="Arial" w:eastAsia="Arial" w:hAnsi="Arial" w:cs="Arial"/>
      <w:color w:val="17394A"/>
      <w:lang w:val="ru-RU"/>
    </w:rPr>
  </w:style>
  <w:style w:type="paragraph" w:customStyle="1" w:styleId="TableText">
    <w:name w:val="TableText"/>
    <w:pPr>
      <w:spacing w:after="60" w:line="268" w:lineRule="exact"/>
    </w:pPr>
    <w:rPr>
      <w:rFonts w:ascii="Arial" w:eastAsia="Arial" w:hAnsi="Arial" w:cs="Arial"/>
      <w:sz w:val="21"/>
      <w:lang w:val="ru-RU"/>
    </w:rPr>
  </w:style>
  <w:style w:type="paragraph" w:customStyle="1" w:styleId="Source">
    <w:name w:val="Source"/>
    <w:pPr>
      <w:spacing w:after="180" w:line="270" w:lineRule="exact"/>
    </w:pPr>
    <w:rPr>
      <w:rFonts w:ascii="Arial" w:eastAsia="Arial" w:hAnsi="Arial" w:cs="Arial"/>
      <w:sz w:val="21"/>
      <w:lang w:val="ru-RU"/>
    </w:rPr>
  </w:style>
  <w:style w:type="paragraph" w:customStyle="1" w:styleId="Small">
    <w:name w:val="Small"/>
    <w:pPr>
      <w:spacing w:after="120" w:line="250" w:lineRule="exact"/>
    </w:pPr>
    <w:rPr>
      <w:rFonts w:ascii="Arial" w:eastAsia="Arial" w:hAnsi="Arial" w:cs="Arial"/>
      <w:color w:val="5D6870"/>
      <w:sz w:val="19"/>
      <w:lang w:val="ru-RU"/>
    </w:rPr>
  </w:style>
  <w:style w:type="paragraph" w:customStyle="1" w:styleId="CodeBlock">
    <w:name w:val="CodeBlock"/>
    <w:pPr>
      <w:spacing w:after="160" w:line="260" w:lineRule="exact"/>
    </w:pPr>
    <w:rPr>
      <w:rFonts w:ascii="DejaVu Sans Mono" w:eastAsia="DejaVu Sans Mono" w:hAnsi="DejaVu Sans Mono" w:cs="DejaVu Sans Mono"/>
      <w:color w:val="17394A"/>
      <w:sz w:val="2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evelopers.google.com/search/docs/fundamentals/how-search-works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developers.google.com/search/docs/crawling-indexing/javascript/javascript-seo-basics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evelopers.google.com/search/case-studies/wix-case-study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developers.google.com/search/docs/crawling-indexing/block-indexing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evelopers.google.com/search/docs/crawling-indexing/robots/intro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1941</Words>
  <Characters>11067</Characters>
  <Application>Microsoft Office Word</Application>
  <DocSecurity>0</DocSecurity>
  <Lines>92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12983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Как работают поисковые системы: обход, рендеринг и индексирование</dc:title>
  <dc:subject>Поисковая оптимизация и маркетинг — лекция 2</dc:subject>
  <dc:creator>Учебные материалы</dc:creator>
  <cp:keywords>SEO, поисковый маркетинг, бакалавриат, дистанционный курс</cp:keywords>
  <dc:description>Реальные кейсы снабжены источниками. Авторские расчеты обозначены как учебные.</dc:description>
  <cp:lastModifiedBy>Mikhail Sizov</cp:lastModifiedBy>
  <cp:revision>3</cp:revision>
  <dcterms:created xsi:type="dcterms:W3CDTF">2013-12-23T23:15:00Z</dcterms:created>
  <dcterms:modified xsi:type="dcterms:W3CDTF">2026-09-28T12:56:00Z</dcterms:modified>
  <cp:category/>
</cp:coreProperties>
</file>