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D3DFE" w14:textId="77777777" w:rsidR="00480856" w:rsidRDefault="00000000">
      <w:pPr>
        <w:pStyle w:val="aa"/>
        <w:spacing w:before="0"/>
      </w:pPr>
      <w:bookmarkStart w:id="0" w:name="Section_01"/>
      <w:bookmarkEnd w:id="0"/>
      <w:r>
        <w:t>Вербальный имидж</w:t>
      </w:r>
    </w:p>
    <w:p w14:paraId="65A0484F" w14:textId="77777777" w:rsidR="00480856" w:rsidRDefault="00000000">
      <w:pPr>
        <w:pStyle w:val="ac"/>
      </w:pPr>
      <w:r>
        <w:t>Что сообщает о человеке его речь</w:t>
      </w:r>
    </w:p>
    <w:p w14:paraId="5102F576" w14:textId="77777777" w:rsidR="00480856" w:rsidRDefault="00000000">
      <w:r>
        <w:t>Вербальный имидж — представление, которое складывается через устные и письменные сообщения человека или организации. Аудитория получает сведения не только из прямых заявлений о себе, но и из того, насколько ясно автор объясняет задачу, подтверждает тезисы, обращается с неопределенностью и отвечает на вопросы.</w:t>
      </w:r>
    </w:p>
    <w:p w14:paraId="798F85E2" w14:textId="77777777" w:rsidR="00480856" w:rsidRDefault="00000000">
      <w:r>
        <w:t>Важно различать содержательность и внешнюю сложность речи. Использование профессионального термина уместно, когда оно помогает точности и понятно адресату. Набор сложных слов без объяснения не является доказательством компетентности. Для имиджевого проекта полезнее показать способность сделать существенные различия понятными.</w:t>
      </w:r>
    </w:p>
    <w:p w14:paraId="12101D06" w14:textId="77777777" w:rsidR="00480856" w:rsidRDefault="00000000">
      <w:pPr>
        <w:pStyle w:val="21"/>
      </w:pPr>
      <w:r>
        <w:t>Результаты изучения темы</w:t>
      </w:r>
    </w:p>
    <w:p w14:paraId="0F3634A4" w14:textId="77777777" w:rsidR="00480856" w:rsidRDefault="00000000">
      <w:r>
        <w:t>Студент научится выбирать речевой регистр; строить аргумент; создавать профессиональную историю без преувеличения; готовить краткую самопрезентацию, биографию и деловое письмо; редактировать текст по ясности, точности и соответствию аудитории.</w:t>
      </w:r>
    </w:p>
    <w:p w14:paraId="2D8E39AB" w14:textId="77777777" w:rsidR="00480856" w:rsidRDefault="00000000">
      <w:r>
        <w:t>Речь рассматривается как действие в конкретной ситуации. Один текст может знакомить, другой — объяснять условия, третий — отвечать на сомнение. Если цель не определена, автор часто пытается вместить все сведения сразу и затрудняет понимание главного.</w:t>
      </w:r>
    </w:p>
    <w:p w14:paraId="4447108A" w14:textId="77777777" w:rsidR="00480856"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Сильное профессиональное сообщение позволяет аудитории понять утверждение, увидеть его основания и самостоятельно оценить ограничения. Оно не требует громких эпитетов и абсолютных обещаний.</w:t>
      </w:r>
    </w:p>
    <w:p w14:paraId="7552598B" w14:textId="77777777" w:rsidR="00480856" w:rsidRDefault="00000000">
      <w:r>
        <w:t>Результат недели — комплект из устной самопрезентации, краткой биографии и письма. Все три материала должны опираться на одинаковые факты, но различаться по задаче и степени подробности.</w:t>
      </w:r>
    </w:p>
    <w:p w14:paraId="73421A69" w14:textId="77777777" w:rsidR="00480856" w:rsidRDefault="00000000">
      <w:pPr>
        <w:pStyle w:val="1"/>
        <w:pageBreakBefore/>
        <w:spacing w:before="0"/>
      </w:pPr>
      <w:bookmarkStart w:id="1" w:name="Section_02"/>
      <w:bookmarkEnd w:id="1"/>
      <w:r>
        <w:lastRenderedPageBreak/>
        <w:t>Речевой регистр, точность и понятность</w:t>
      </w:r>
    </w:p>
    <w:p w14:paraId="49FC2428" w14:textId="77777777" w:rsidR="00480856" w:rsidRDefault="00000000">
      <w:r>
        <w:t>Речевой регистр — выбор языковых средств в зависимости от ситуации, отношений и цели. Деловой текст не обязан быть тяжеловесным, а дружелюбный — фамильярным. Уместность определяется тем, помогает ли выбранная форма решать задачу и сохранять уважительное взаимодействие.</w:t>
      </w:r>
    </w:p>
    <w:p w14:paraId="6903EFAA" w14:textId="77777777" w:rsidR="00480856" w:rsidRDefault="00000000">
      <w:r>
        <w:t>Для анализа полезны три критерия: точность смысла, достаточность информации и понятность структуры. Фраза «осуществляем реализацию комплекса мероприятий» может быть грамматически правильной, но не объяснять действия. Редакция «готовим интервью, анализируем ответы и составляем отчет» делает содержание доступным для проверки.</w:t>
      </w:r>
    </w:p>
    <w:p w14:paraId="570E447E" w14:textId="77777777" w:rsidR="00480856" w:rsidRDefault="00000000">
      <w:r>
        <w:t>Принцип сотрудничества Г. Грайса предлагает рассматривать достаточность, обоснованность, релевантность и ясность сообщения [1]. В учебном проекте это не набор жестких правил для любой беседы, а способ задавать вопросы к тексту: не скрыто ли важное, не добавлено ли лишнее, понятно ли основание утверждения?</w:t>
      </w:r>
    </w:p>
    <w:p w14:paraId="596679A7" w14:textId="77777777" w:rsidR="00480856" w:rsidRDefault="00000000">
      <w:pPr>
        <w:pStyle w:val="21"/>
      </w:pPr>
      <w:r>
        <w:t>Типичные языковые проблемы</w:t>
      </w:r>
    </w:p>
    <w:p w14:paraId="4B55DA61" w14:textId="77777777" w:rsidR="00480856" w:rsidRDefault="00000000">
      <w:r>
        <w:t>Неопределенные слова «качественный», «эффективный», «индивидуальный» требуют раскрытия. «Индивидуальная работа» может означать разные условия: персональную встречу, выбор задания или развернутую обратную связь. Автор должен указать, что именно предусмотрено.</w:t>
      </w:r>
    </w:p>
    <w:p w14:paraId="37A7857E" w14:textId="77777777" w:rsidR="00480856" w:rsidRDefault="00000000">
      <w:r>
        <w:t>Пассивные конструкции иногда скрывают ответственного: «было принято решение» не сообщает, кто его согласовал. В описании личного опыта полезно называть действия прямо. Но активная форма не дает права приписывать себе вклад команды.</w:t>
      </w:r>
    </w:p>
    <w:p w14:paraId="30B90CD7" w14:textId="77777777" w:rsidR="00480856" w:rsidRDefault="00000000">
      <w:r>
        <w:t>Проверяйте единицы измерения, даты, имена и статус сведений. Фраза «результат вырос на 10%» бессодержательна без показателя и базы сравнения. Если эффект не измерялся, его нельзя добавлять ради убедительности.</w:t>
      </w:r>
    </w:p>
    <w:p w14:paraId="462E5452" w14:textId="77777777" w:rsidR="00480856"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Редактирование — это не только сокращение. Иногда для ясности нужно добавить определение, пример или существенное ограничение.</w:t>
      </w:r>
    </w:p>
    <w:p w14:paraId="7A659AD0" w14:textId="77777777" w:rsidR="00480856" w:rsidRDefault="00000000">
      <w:pPr>
        <w:pStyle w:val="1"/>
        <w:pageBreakBefore/>
        <w:spacing w:before="0"/>
      </w:pPr>
      <w:bookmarkStart w:id="2" w:name="Section_03"/>
      <w:bookmarkEnd w:id="2"/>
      <w:r>
        <w:lastRenderedPageBreak/>
        <w:t>Аргументация: тезис, основания и границы</w:t>
      </w:r>
    </w:p>
    <w:p w14:paraId="26F11347" w14:textId="77777777" w:rsidR="00480856" w:rsidRDefault="00000000">
      <w:r>
        <w:t>Аргумент связывает утверждение с основаниями, по которым аудитория может его оценить. В модели С. Тулмина различаются тезис, данные, связующее основание, поддержка, оговорка и условия опровержения [2]. Для бакалаврского проекта достаточно научиться видеть, где сообщение перескакивает от примера к слишком широкому выводу.</w:t>
      </w:r>
    </w:p>
    <w:p w14:paraId="097D4C0F" w14:textId="77777777" w:rsidR="00480856" w:rsidRDefault="00000000">
      <w:r>
        <w:t>Тезис «я умею систематизировать интервью» можно поддержать описанием конкретной процедуры и фрагментом результата. Но из одного учебного примера не следует утверждение «гарантирую правильные решения для любого бизнеса». Граница вывода должна соответствовать масштабу доказательства.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4734"/>
        <w:gridCol w:w="4734"/>
      </w:tblGrid>
      <w:tr w:rsidR="00480856" w14:paraId="4BFE0042" w14:textId="77777777">
        <w:trPr>
          <w:cantSplit/>
          <w:tblHeader/>
          <w:jc w:val="center"/>
        </w:trPr>
        <w:tc>
          <w:tcPr>
            <w:tcW w:w="4734" w:type="dxa"/>
            <w:shd w:val="clear" w:color="auto" w:fill="19354A"/>
          </w:tcPr>
          <w:p w14:paraId="26DB96F2" w14:textId="77777777" w:rsidR="00480856" w:rsidRDefault="00000000">
            <w:pPr>
              <w:pStyle w:val="LectureTable"/>
              <w:keepNext/>
              <w:spacing w:after="0"/>
            </w:pPr>
            <w:r>
              <w:rPr>
                <w:b/>
                <w:color w:val="FFFFFF"/>
              </w:rPr>
              <w:t>Элемент</w:t>
            </w:r>
          </w:p>
        </w:tc>
        <w:tc>
          <w:tcPr>
            <w:tcW w:w="4734" w:type="dxa"/>
            <w:shd w:val="clear" w:color="auto" w:fill="19354A"/>
          </w:tcPr>
          <w:p w14:paraId="513A7DEE" w14:textId="77777777" w:rsidR="00480856" w:rsidRDefault="00000000">
            <w:pPr>
              <w:pStyle w:val="LectureTable"/>
              <w:keepNext/>
              <w:spacing w:after="0"/>
            </w:pPr>
            <w:r>
              <w:rPr>
                <w:b/>
                <w:color w:val="FFFFFF"/>
              </w:rPr>
              <w:t>Учебный пример</w:t>
            </w:r>
          </w:p>
        </w:tc>
      </w:tr>
      <w:tr w:rsidR="00480856" w14:paraId="28694968" w14:textId="77777777">
        <w:trPr>
          <w:cantSplit/>
          <w:jc w:val="center"/>
        </w:trPr>
        <w:tc>
          <w:tcPr>
            <w:tcW w:w="4734" w:type="dxa"/>
            <w:shd w:val="clear" w:color="auto" w:fill="F0F4F6"/>
          </w:tcPr>
          <w:p w14:paraId="6A5CB3EC" w14:textId="77777777" w:rsidR="00480856" w:rsidRDefault="00000000">
            <w:pPr>
              <w:pStyle w:val="LectureTable"/>
              <w:keepNext/>
              <w:spacing w:after="0"/>
            </w:pPr>
            <w:r>
              <w:t>Тезис</w:t>
            </w:r>
          </w:p>
        </w:tc>
        <w:tc>
          <w:tcPr>
            <w:tcW w:w="4734" w:type="dxa"/>
            <w:shd w:val="clear" w:color="auto" w:fill="F0F4F6"/>
          </w:tcPr>
          <w:p w14:paraId="016F5DAC" w14:textId="77777777" w:rsidR="00480856" w:rsidRDefault="00000000">
            <w:pPr>
              <w:pStyle w:val="LectureTable"/>
              <w:keepNext/>
              <w:spacing w:after="0"/>
            </w:pPr>
            <w:r>
              <w:t>Могу структурировать небольшой массив интервью</w:t>
            </w:r>
          </w:p>
        </w:tc>
      </w:tr>
      <w:tr w:rsidR="00480856" w14:paraId="32A9E808" w14:textId="77777777">
        <w:trPr>
          <w:cantSplit/>
          <w:jc w:val="center"/>
        </w:trPr>
        <w:tc>
          <w:tcPr>
            <w:tcW w:w="4734" w:type="dxa"/>
            <w:shd w:val="clear" w:color="auto" w:fill="FFFFFF"/>
          </w:tcPr>
          <w:p w14:paraId="6A31DDEA" w14:textId="77777777" w:rsidR="00480856" w:rsidRDefault="00000000">
            <w:pPr>
              <w:pStyle w:val="LectureTable"/>
              <w:keepNext/>
              <w:spacing w:after="0"/>
            </w:pPr>
            <w:r>
              <w:t>Данные</w:t>
            </w:r>
          </w:p>
        </w:tc>
        <w:tc>
          <w:tcPr>
            <w:tcW w:w="4734" w:type="dxa"/>
            <w:shd w:val="clear" w:color="auto" w:fill="FFFFFF"/>
          </w:tcPr>
          <w:p w14:paraId="161B5C20" w14:textId="77777777" w:rsidR="00480856" w:rsidRDefault="00000000">
            <w:pPr>
              <w:pStyle w:val="LectureTable"/>
              <w:keepNext/>
              <w:spacing w:after="0"/>
            </w:pPr>
            <w:r>
              <w:t>В проекте выделил темы и проверил их по записям</w:t>
            </w:r>
          </w:p>
        </w:tc>
      </w:tr>
      <w:tr w:rsidR="00480856" w14:paraId="0A604ACC" w14:textId="77777777">
        <w:trPr>
          <w:cantSplit/>
          <w:jc w:val="center"/>
        </w:trPr>
        <w:tc>
          <w:tcPr>
            <w:tcW w:w="4734" w:type="dxa"/>
            <w:shd w:val="clear" w:color="auto" w:fill="F0F4F6"/>
          </w:tcPr>
          <w:p w14:paraId="3B373B6C" w14:textId="77777777" w:rsidR="00480856" w:rsidRDefault="00000000">
            <w:pPr>
              <w:pStyle w:val="LectureTable"/>
              <w:keepNext/>
              <w:spacing w:after="0"/>
            </w:pPr>
            <w:r>
              <w:t>Связующее основание</w:t>
            </w:r>
          </w:p>
        </w:tc>
        <w:tc>
          <w:tcPr>
            <w:tcW w:w="4734" w:type="dxa"/>
            <w:shd w:val="clear" w:color="auto" w:fill="F0F4F6"/>
          </w:tcPr>
          <w:p w14:paraId="50EF60C5" w14:textId="77777777" w:rsidR="00480856" w:rsidRDefault="00000000">
            <w:pPr>
              <w:pStyle w:val="LectureTable"/>
              <w:keepNext/>
              <w:spacing w:after="0"/>
            </w:pPr>
            <w:r>
              <w:t>Действия показывают применение процедуры анализа</w:t>
            </w:r>
          </w:p>
        </w:tc>
      </w:tr>
      <w:tr w:rsidR="00480856" w14:paraId="539F5773" w14:textId="77777777">
        <w:trPr>
          <w:cantSplit/>
          <w:jc w:val="center"/>
        </w:trPr>
        <w:tc>
          <w:tcPr>
            <w:tcW w:w="4734" w:type="dxa"/>
            <w:shd w:val="clear" w:color="auto" w:fill="FFFFFF"/>
          </w:tcPr>
          <w:p w14:paraId="2B2236CC" w14:textId="77777777" w:rsidR="00480856" w:rsidRDefault="00000000">
            <w:pPr>
              <w:pStyle w:val="LectureTable"/>
              <w:keepNext/>
              <w:spacing w:after="0"/>
            </w:pPr>
            <w:r>
              <w:t>Оговорка</w:t>
            </w:r>
          </w:p>
        </w:tc>
        <w:tc>
          <w:tcPr>
            <w:tcW w:w="4734" w:type="dxa"/>
            <w:shd w:val="clear" w:color="auto" w:fill="FFFFFF"/>
          </w:tcPr>
          <w:p w14:paraId="5A9CFCE9" w14:textId="77777777" w:rsidR="00480856" w:rsidRDefault="00000000">
            <w:pPr>
              <w:pStyle w:val="LectureTable"/>
              <w:keepNext/>
              <w:spacing w:after="0"/>
            </w:pPr>
            <w:r>
              <w:t>Опыт относится к учебной задаче</w:t>
            </w:r>
          </w:p>
        </w:tc>
      </w:tr>
      <w:tr w:rsidR="00480856" w14:paraId="4817D0E1" w14:textId="77777777">
        <w:trPr>
          <w:cantSplit/>
          <w:jc w:val="center"/>
        </w:trPr>
        <w:tc>
          <w:tcPr>
            <w:tcW w:w="4734" w:type="dxa"/>
            <w:shd w:val="clear" w:color="auto" w:fill="F0F4F6"/>
          </w:tcPr>
          <w:p w14:paraId="22EACAB2" w14:textId="77777777" w:rsidR="00480856" w:rsidRDefault="00000000">
            <w:pPr>
              <w:pStyle w:val="LectureTable"/>
              <w:spacing w:after="0"/>
            </w:pPr>
            <w:r>
              <w:t>Ограничение</w:t>
            </w:r>
          </w:p>
        </w:tc>
        <w:tc>
          <w:tcPr>
            <w:tcW w:w="4734" w:type="dxa"/>
            <w:shd w:val="clear" w:color="auto" w:fill="F0F4F6"/>
          </w:tcPr>
          <w:p w14:paraId="246EC211" w14:textId="77777777" w:rsidR="00480856" w:rsidRDefault="00000000">
            <w:pPr>
              <w:pStyle w:val="LectureTable"/>
              <w:spacing w:after="0"/>
            </w:pPr>
            <w:r>
              <w:t>Не проверял влияние рекомендаций на продажи</w:t>
            </w:r>
          </w:p>
        </w:tc>
      </w:tr>
    </w:tbl>
    <w:p w14:paraId="54B5253F" w14:textId="77777777" w:rsidR="00480856" w:rsidRDefault="00480856">
      <w:pPr>
        <w:spacing w:after="0" w:line="120" w:lineRule="exact"/>
      </w:pPr>
    </w:p>
    <w:p w14:paraId="4462D61A" w14:textId="77777777" w:rsidR="00480856" w:rsidRDefault="00000000">
      <w:r>
        <w:t>Убедительность не должна опираться только на статус говорящего. Даже квалифицированный автор обязан объяснить основания конкретного вывода. Аналогично эмоциональная история может иллюстрировать проблему, но не заменяет данные о распространенности явления.</w:t>
      </w:r>
    </w:p>
    <w:p w14:paraId="1EBC72B9" w14:textId="77777777" w:rsidR="00480856" w:rsidRDefault="00000000">
      <w:r>
        <w:t>Полезный прием редактирования — после каждого сильного тезиса спрашивать: «На каком основании?» Затем: «Какой вывод эти основания еще не позволяют сделать?» Второй вопрос особенно важен для имиджмейкерства, поскольку желание представить себя выгодно может расширять утверждение незаметно для автора.</w:t>
      </w:r>
    </w:p>
    <w:p w14:paraId="3E89DD6D" w14:textId="77777777" w:rsidR="00480856" w:rsidRDefault="00000000">
      <w:r>
        <w:t>При работе с чужими источниками различайте цитату, пересказ и собственный вывод. Не связывайте имя исследователя с утверждением, которого он не делал. В профессиональной коммуникации ссылка должна поддерживать тезис, а не служить декоративным знаком научности.</w:t>
      </w:r>
    </w:p>
    <w:p w14:paraId="4A007D9B" w14:textId="77777777" w:rsidR="00480856" w:rsidRDefault="00000000">
      <w:pPr>
        <w:pStyle w:val="1"/>
        <w:pageBreakBefore/>
        <w:spacing w:before="0"/>
      </w:pPr>
      <w:bookmarkStart w:id="3" w:name="Section_04"/>
      <w:bookmarkEnd w:id="3"/>
      <w:r>
        <w:lastRenderedPageBreak/>
        <w:t>Профессиональная история и сторителлинг</w:t>
      </w:r>
    </w:p>
    <w:p w14:paraId="0FDF8970" w14:textId="77777777" w:rsidR="00480856" w:rsidRDefault="00000000">
      <w:r>
        <w:t>Сторителлинг — организация сообщения через историю событий, действий и последствий. В имиджевом проекте он помогает показать ход работы, а не просто перечислить качества. Хорошая профессиональная история отвечает на вопросы: какая задача возникла, что сделал автор, почему выбрал этот путь и чему научился.</w:t>
      </w:r>
    </w:p>
    <w:p w14:paraId="0DA85745" w14:textId="77777777" w:rsidR="00480856" w:rsidRDefault="00000000">
      <w:r>
        <w:t>Для учебного описания подойдет структура «ситуация — задача — действия — результат — ограничение». Это практический шаблон, а не гарантия эмоционального воздействия. Его назначение — сделать личный вклад прослеживаемым и отделить действия от общего контекста.</w:t>
      </w:r>
    </w:p>
    <w:p w14:paraId="0E28B3C8" w14:textId="77777777" w:rsidR="00480856" w:rsidRDefault="00000000">
      <w:pPr>
        <w:pStyle w:val="21"/>
      </w:pPr>
      <w:r>
        <w:t>Пример</w:t>
      </w:r>
    </w:p>
    <w:p w14:paraId="4A85BE98" w14:textId="77777777" w:rsidR="00480856" w:rsidRDefault="00000000">
      <w:r>
        <w:t>«В учебной группе мы исследовали затруднения записи на консультацию. Я подготовил вопросы и провел четыре интервью. После обсуждения ответов предложил изменить инструкцию. Мы проверили новую версию на трех добровольцах: они нашли нужный раздел без подсказки. Проверка была учебной и не показывает результат для всех пользователей».</w:t>
      </w:r>
    </w:p>
    <w:p w14:paraId="07EDBD3E" w14:textId="77777777" w:rsidR="00480856" w:rsidRDefault="00000000">
      <w:r>
        <w:t>В такой истории есть действие и наблюдаемый результат, но нет вымышленной победы. Не требуется добавлять драматический конфликт или изображать автора единственным спасителем команды. Если решение было совместным, это следует сохранить в рассказе.</w:t>
      </w:r>
    </w:p>
    <w:p w14:paraId="468195D7" w14:textId="77777777" w:rsidR="00480856" w:rsidRDefault="00000000">
      <w:r>
        <w:t>Профессиональная история может включать ошибку. Важно объяснить, что было обнаружено и как изменился способ работы. Фраза «всегда добиваюсь успеха» менее информативна, чем конкретный разбор решения с ограничениями.</w:t>
      </w:r>
    </w:p>
    <w:p w14:paraId="745E3A49" w14:textId="77777777" w:rsidR="00480856" w:rsidRDefault="00000000">
      <w:r>
        <w:t>Не используйте чужую частную историю без согласия и не раскрывайте идентифицирующие детали ради эмоциональности. Для обучения можно создать вымышленный кейс с явной маркировкой. Нельзя выдавать его за реальный опыт автора.</w:t>
      </w:r>
    </w:p>
    <w:p w14:paraId="5DEEF2E9" w14:textId="77777777" w:rsidR="00480856"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История делает опыт понятным, когда сохраняет причинную последовательность и границы доказательств. Она не должна превращать единичный эпизод в универсальное обещание.</w:t>
      </w:r>
    </w:p>
    <w:p w14:paraId="32E9C02B" w14:textId="77777777" w:rsidR="00480856" w:rsidRDefault="00000000">
      <w:pPr>
        <w:pStyle w:val="1"/>
        <w:pageBreakBefore/>
        <w:spacing w:before="0"/>
      </w:pPr>
      <w:bookmarkStart w:id="4" w:name="Section_05"/>
      <w:bookmarkEnd w:id="4"/>
      <w:r>
        <w:lastRenderedPageBreak/>
        <w:t>Краткая самопрезентация</w:t>
      </w:r>
    </w:p>
    <w:p w14:paraId="4C7DFE33" w14:textId="77777777" w:rsidR="00480856" w:rsidRDefault="00000000">
      <w:r>
        <w:t>Самопрезентация — сообщение, помогающее собеседнику понять роль автора и возможную связь с текущей задачей. Ее продолжительность определяется ситуацией. В учебном упражнении удобно подготовить версии примерно на 30 и 60 секунд, но эти значения являются тренировочным ограничением, а не психологической нормой.</w:t>
      </w:r>
    </w:p>
    <w:p w14:paraId="188DB66F" w14:textId="77777777" w:rsidR="00480856" w:rsidRDefault="00000000">
      <w:r>
        <w:t>Структура короткой версии: кто я в данной ситуации, какие задачи выполняю, чем подтверждаю опыт и какой следующий шаг предлагаю. Не нужно начинать с полной биографии. Сведения отбирают по запросу аудитории и дополняют по мере разговора.</w:t>
      </w:r>
    </w:p>
    <w:p w14:paraId="0F9C73E1" w14:textId="77777777" w:rsidR="00480856" w:rsidRDefault="00000000">
      <w:pPr>
        <w:pStyle w:val="21"/>
      </w:pPr>
      <w:r>
        <w:t>Учебный пример</w:t>
      </w:r>
    </w:p>
    <w:p w14:paraId="00163105" w14:textId="77777777" w:rsidR="00480856" w:rsidRDefault="00000000">
      <w:r>
        <w:t>«Я начинающий специалист по коммуникациям. В учебных проектах проводил интервью и готовил объясняющие тексты. В портфолио есть два примера, где показаны задача и мой вклад. Сейчас ищу стажировку, связанную с исследованием пользовательских вопросов и подготовкой материалов».</w:t>
      </w:r>
    </w:p>
    <w:p w14:paraId="6E633BB8" w14:textId="77777777" w:rsidR="00480856" w:rsidRDefault="00000000">
      <w:r>
        <w:t>Эта версия не обещает все возможные навыки. Она помогает собеседнику задать релевантный вопрос. Для потенциального заказчика финальная часть могла бы касаться уточнения задачи, но только в пределах услуг, которые автор действительно готов выполнять.</w:t>
      </w:r>
    </w:p>
    <w:p w14:paraId="6FF6F6CE" w14:textId="77777777" w:rsidR="00480856" w:rsidRDefault="00000000">
      <w:r>
        <w:t>Ошибки самопрезентации: перечисление несвязанных ролей, общие эпитеты без примеров, чрезмерные гарантии и отсутствие понятной цели контакта. Еще одна ошибка — заученный текст, который не отвечает на фактический вопрос собеседника. Подготовленная структура должна помогать адаптации, а не мешать диалогу.</w:t>
      </w:r>
    </w:p>
    <w:p w14:paraId="70673924" w14:textId="77777777" w:rsidR="00480856" w:rsidRDefault="00000000">
      <w:r>
        <w:t>После репетиции попросите слушателя назвать три вещи: роль, задачу и подтверждение. Если он запомнил только имя или набор эмоциональных характеристик, стоит уточнить содержание. Проверка скорости произнесения без проверки понимания недостаточна.</w:t>
      </w:r>
    </w:p>
    <w:p w14:paraId="4308011B" w14:textId="77777777" w:rsidR="00480856" w:rsidRDefault="00000000">
      <w:r>
        <w:t>В кратком формате допустимо не раскрывать все ограничения сразу, но нельзя создавать противоположное впечатление. Существенная граница опыта должна быть понятна из формулировки роли и примера.</w:t>
      </w:r>
    </w:p>
    <w:p w14:paraId="251F395C" w14:textId="77777777" w:rsidR="00480856" w:rsidRDefault="00000000">
      <w:pPr>
        <w:pStyle w:val="1"/>
        <w:pageBreakBefore/>
        <w:spacing w:before="0"/>
      </w:pPr>
      <w:bookmarkStart w:id="5" w:name="Section_06"/>
      <w:bookmarkEnd w:id="5"/>
      <w:r>
        <w:lastRenderedPageBreak/>
        <w:t>Биография, описание услуги и деловое письмо</w:t>
      </w:r>
    </w:p>
    <w:p w14:paraId="39E83C03" w14:textId="77777777" w:rsidR="00480856" w:rsidRDefault="00000000">
      <w:r>
        <w:t>Профессиональная биография сообщает роль, релевантный опыт и направление деятельности. Описание услуги объясняет задачу, процесс и состав результата. Деловое письмо организует конкретное взаимодействие. Разные жанры не следует заменять одним универсальным текстом, хотя их фактическое ядро должно совпадать.</w:t>
      </w:r>
    </w:p>
    <w:p w14:paraId="1D5324C5" w14:textId="77777777" w:rsidR="00480856" w:rsidRDefault="00000000">
      <w:pPr>
        <w:pStyle w:val="21"/>
      </w:pPr>
      <w:r>
        <w:t>Биография</w:t>
      </w:r>
    </w:p>
    <w:p w14:paraId="19B65FB4" w14:textId="77777777" w:rsidR="00480856" w:rsidRDefault="00000000">
      <w:r>
        <w:t>«Анна — начинающий исследователь пользовательского опыта. В учебных проектах проводила интервью и готовила аналитические записки. Ее профессиональный интерес — понятность цифровых сервисов». Текст обозначает уровень опыта и не превращает интерес в неподтвержденную специализацию.</w:t>
      </w:r>
    </w:p>
    <w:p w14:paraId="04823078" w14:textId="77777777" w:rsidR="00480856" w:rsidRDefault="00000000">
      <w:pPr>
        <w:pStyle w:val="21"/>
      </w:pPr>
      <w:r>
        <w:t>Описание услуги</w:t>
      </w:r>
    </w:p>
    <w:p w14:paraId="118A284A" w14:textId="77777777" w:rsidR="00480856" w:rsidRDefault="00000000">
      <w:r>
        <w:t>«Подготавливаю структуру вводной презентации: уточняю задачу, предлагаю последовательность разделов и оформляю согласованный материал. Предметную точность содержания подтверждает заказчик. Разработка полного учебного курса в эту работу не входит». Здесь аудитория видит состав и границу предложения.</w:t>
      </w:r>
    </w:p>
    <w:p w14:paraId="7C38574D" w14:textId="77777777" w:rsidR="00480856" w:rsidRDefault="00000000">
      <w:pPr>
        <w:pStyle w:val="21"/>
      </w:pPr>
      <w:r>
        <w:t>Деловое письмо</w:t>
      </w:r>
    </w:p>
    <w:p w14:paraId="187A1C90" w14:textId="77777777" w:rsidR="00480856" w:rsidRDefault="00000000">
      <w:r>
        <w:t>«Добрый день! Направляю два примера учебных проектов для рассмотрения на стажировку. В каждом описаны моя роль и выполненные действия. Подскажите, пожалуйста, нужен ли дополнительный материал для оценки исследовательских навыков? Благодарю за внимание». Письмо содержит контекст, действие и конкретный вопрос.</w:t>
      </w:r>
    </w:p>
    <w:p w14:paraId="1FA66FE5" w14:textId="77777777" w:rsidR="00480856" w:rsidRDefault="00000000">
      <w:r>
        <w:t>В письменных материалах проверяют заголовок, первый абзац и следующий шаг. Читатель должен понимать, зачем получил текст и что предлагается сделать. Условия и ссылки необходимо обозначать содержательно, а не словами «тут» или «подробнее» без контекста.</w:t>
      </w:r>
    </w:p>
    <w:p w14:paraId="4F1F64C7" w14:textId="77777777" w:rsidR="00480856" w:rsidRDefault="00000000">
      <w:r>
        <w:t>Нельзя включать в письмо недостоверную срочность или ссылаться на несуществующее предварительное согласие. Уважительная конкретность полезнее давления. Если ответа нет, дальнейшее сообщение должно уточнять запрос и сохранять возможность отказаться от взаимодействия.</w:t>
      </w:r>
    </w:p>
    <w:p w14:paraId="026A162A" w14:textId="77777777" w:rsidR="00480856" w:rsidRDefault="00000000">
      <w:pPr>
        <w:pStyle w:val="1"/>
        <w:pageBreakBefore/>
        <w:spacing w:before="0"/>
      </w:pPr>
      <w:bookmarkStart w:id="6" w:name="Section_07"/>
      <w:bookmarkEnd w:id="6"/>
      <w:r>
        <w:lastRenderedPageBreak/>
        <w:t>Подготовка устной речи и редакторская проверка</w:t>
      </w:r>
    </w:p>
    <w:p w14:paraId="3AE10401" w14:textId="77777777" w:rsidR="00480856" w:rsidRDefault="00000000">
      <w:r>
        <w:t>Устное сообщение воспринимается последовательно: слушатель не всегда может сразу вернуться к предыдущей фразе. Поэтому полезно обозначать структуру, объяснять термин при первом употреблении и делать смысловые переходы. Это проектные приемы ясности, а не требование говорить одинаково всем.</w:t>
      </w:r>
    </w:p>
    <w:p w14:paraId="65635D6D" w14:textId="77777777" w:rsidR="00480856" w:rsidRDefault="00000000">
      <w:r>
        <w:t>Параметры голоса относятся к невербальной стороне общения, но при подготовке текста необходимо учитывать возможность произнести его естественно. Длинные синтаксические конструкции, перегруженные числами, часто требуют переработки в несколько смысловых шагов. Проверяйте не только чтением про себя, но и пробным произнесением.</w:t>
      </w:r>
    </w:p>
    <w:p w14:paraId="3003FEE2" w14:textId="77777777" w:rsidR="00480856" w:rsidRDefault="00000000">
      <w:pPr>
        <w:pStyle w:val="21"/>
      </w:pPr>
      <w:r>
        <w:t>Редакторский цикл</w:t>
      </w:r>
    </w:p>
    <w:p w14:paraId="2455E73D" w14:textId="77777777" w:rsidR="00480856" w:rsidRDefault="00000000">
      <w:r>
        <w:t>Сначала проверяются факты и логика. Затем — соответствие аудитории. После этого убираются повторы и неопределенные слова. Наконец, текст тестируется в целевом формате: на экране, в письме или в устной записи. Красивое оформление не должно предшествовать проверке содержания.</w:t>
      </w:r>
    </w:p>
    <w:p w14:paraId="0E94DF69" w14:textId="77777777" w:rsidR="00480856" w:rsidRDefault="00000000">
      <w:r>
        <w:t>CDC Clear Communication Index предлагает систематическую проверку ясности публичных материалов [3]. В данном курсе используется учебная адаптация общего подхода: выделить основную мысль, проверить понятность действий и объяснение чисел. Мы не присваиваем материалам официальные баллы CDC.</w:t>
      </w:r>
    </w:p>
    <w:p w14:paraId="004B873B" w14:textId="77777777" w:rsidR="00480856" w:rsidRDefault="00000000">
      <w:r>
        <w:t>Для самостоятельной проверки задайте вопросы: можно ли назвать главную мысль одним предложением; подтверждены ли сильные утверждения; объяснены ли термины; понятен ли следующий шаг; не потеряны ли существенные ограничения? Если текст стал короче, но перестал отвечать на вопрос, сокращение не достигло цели.</w:t>
      </w:r>
    </w:p>
    <w:p w14:paraId="6C8F8BDE" w14:textId="77777777" w:rsidR="00480856"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Речь оценивается по тому, что аудитория может понять и проверить, а не по количеству сложных слов или отсутствию любых пауз.</w:t>
      </w:r>
    </w:p>
    <w:p w14:paraId="59F5AEA5" w14:textId="77777777" w:rsidR="00480856" w:rsidRDefault="00000000">
      <w:r>
        <w:t>После обратной связи сохраняйте измененную версию и объяснение правок. Это позволит показать развитие материала и не возвращаться к уже выявленным неясностям в других каналах.</w:t>
      </w:r>
    </w:p>
    <w:p w14:paraId="4139E6DA" w14:textId="77777777" w:rsidR="00480856" w:rsidRDefault="00000000">
      <w:pPr>
        <w:pStyle w:val="1"/>
        <w:pageBreakBefore/>
        <w:spacing w:before="0"/>
      </w:pPr>
      <w:bookmarkStart w:id="7" w:name="Section_08"/>
      <w:bookmarkEnd w:id="7"/>
      <w:r>
        <w:lastRenderedPageBreak/>
        <w:t>Учебный кейс: от самовосхваления к доказательству</w:t>
      </w:r>
    </w:p>
    <w:p w14:paraId="655A1D26" w14:textId="77777777" w:rsidR="00480856" w:rsidRDefault="00000000">
      <w:r>
        <w:t>Кейс вымышленный. В профиле специалиста написано: «Я уникальный эксперт, который создает невероятно эффективные коммуникации и гарантирует успех каждому клиенту». В качестве подтверждений представлены только общие изображения. Реальный опыт автора — два учебных проекта по переработке инструкций.</w:t>
      </w:r>
    </w:p>
    <w:p w14:paraId="4D1D207B" w14:textId="77777777" w:rsidR="00480856" w:rsidRDefault="00000000">
      <w:pPr>
        <w:pStyle w:val="21"/>
      </w:pPr>
      <w:r>
        <w:t>Разбор исходного текста</w:t>
      </w:r>
    </w:p>
    <w:p w14:paraId="7173FB2D" w14:textId="77777777" w:rsidR="00480856" w:rsidRDefault="00000000">
      <w:r>
        <w:t>«Уникальный» не объясняет отличие. «Эксперт» требует основания относительно заявленной области. «Невероятно эффективные» не определяет критерий. Гарантия успеха выходит за пределы контроля исполнителя. Поэтому проблему нельзя исправить только заменой эмоциональных слов более академическими.</w:t>
      </w:r>
    </w:p>
    <w:p w14:paraId="0977EE27" w14:textId="77777777" w:rsidR="00480856" w:rsidRDefault="00000000">
      <w:r>
        <w:t>Предлагаемая редакция: «Разрабатываю понятные инструкции для учебных цифровых сервисов. В двух проектах анализировал вопросы пользователей, упрощал последовательность действий и проверял новые версии на небольших учебных группах. В портфолио представлены исходные задачи, правки и ограничения проверки».</w:t>
      </w:r>
    </w:p>
    <w:p w14:paraId="58F80AEF" w14:textId="77777777" w:rsidR="00480856" w:rsidRDefault="00000000">
      <w:pPr>
        <w:pStyle w:val="21"/>
      </w:pPr>
      <w:r>
        <w:t>Почему новая версия содержательнее</w:t>
      </w:r>
    </w:p>
    <w:p w14:paraId="3EC85894" w14:textId="77777777" w:rsidR="00480856" w:rsidRDefault="00000000">
      <w:r>
        <w:t>Она называет задачу, действия и доступные доказательства. При этом не утверждает, что ограниченный тест доказывает результат для всех. Аудитория получает возможность запросить конкретный пример и оценить соответствие своей ситуации.</w:t>
      </w:r>
    </w:p>
    <w:p w14:paraId="26FAF2DE" w14:textId="77777777" w:rsidR="00480856" w:rsidRDefault="00000000">
      <w:r>
        <w:t>Для устной версии автор добавляет один краткий эпизод: какой шаг инструкции вызывал затруднение и как был изменен. Для письма — ссылку на кейс и вопрос о требованиях к стажировке. Факты остаются одинаковыми, жанры различаются по функции.</w:t>
      </w:r>
    </w:p>
    <w:p w14:paraId="044404F8" w14:textId="77777777" w:rsidR="00480856" w:rsidRDefault="00000000">
      <w:r>
        <w:t>Проверка проводится через пересказ роли и методов. Если участники теперь понимают, что автор работает с инструкциями, это подтверждает улучшение конкретной коммуникационной задачи. Вывод «доверие выросло» без отдельного измерения не делается.</w:t>
      </w:r>
    </w:p>
    <w:p w14:paraId="407F5B29" w14:textId="77777777" w:rsidR="00480856" w:rsidRDefault="00000000">
      <w:r>
        <w:t>Итог кейса: достоверность не требует слабой или извиняющейся речи. Точное описание полезного опыта может быть уверенным без превосходных степеней и неподтвержденных обещаний.</w:t>
      </w:r>
    </w:p>
    <w:p w14:paraId="70D90F28" w14:textId="77777777" w:rsidR="00480856" w:rsidRDefault="00000000">
      <w:pPr>
        <w:pStyle w:val="1"/>
        <w:pageBreakBefore/>
        <w:spacing w:before="0"/>
      </w:pPr>
      <w:bookmarkStart w:id="8" w:name="Section_09"/>
      <w:bookmarkEnd w:id="8"/>
      <w:r>
        <w:lastRenderedPageBreak/>
        <w:t>Самостоятельная работа: три жанра одного образа</w:t>
      </w:r>
    </w:p>
    <w:p w14:paraId="52275483" w14:textId="77777777" w:rsidR="00480856" w:rsidRDefault="00000000">
      <w:r>
        <w:t>Подготовьте устную самопрезентацию на 45–60 секунд, биографию объемом 100–130 слов и деловое письмо объемом 120–160 слов. Используйте факты из карты идентичности и позиционирование из стратегического брифа. Для каждой версии укажите аудиторию и задачу.</w:t>
      </w:r>
    </w:p>
    <w:p w14:paraId="49E1FD7B" w14:textId="77777777" w:rsidR="00480856" w:rsidRDefault="00000000">
      <w:r>
        <w:t>Обязательное условие — один конкретный пример профессионального или учебного действия. Не добавляйте измеренный результат, если его не было. При командном опыте отдельно обозначьте личный вклад. Ограничение должно быть включено там, где без него возникает существенно неверное ожидание.</w:t>
      </w:r>
    </w:p>
    <w:p w14:paraId="7DC633FE" w14:textId="77777777" w:rsidR="00480856" w:rsidRDefault="00000000">
      <w:pPr>
        <w:pStyle w:val="21"/>
      </w:pPr>
      <w:r>
        <w:t>Процедура проверки</w:t>
      </w:r>
    </w:p>
    <w:p w14:paraId="37C58F16" w14:textId="77777777" w:rsidR="00480856" w:rsidRDefault="00000000">
      <w:r>
        <w:t>Дайте материалы добровольному читателю или слушателю. Попросите назвать роль, задачу, подтверждение и следующий шаг. Затем спросите, какое утверждение выглядит слишком широким или требует пояснения. Зафиксируйте ответы без спора о том, «что автор на самом деле хотел сказать».</w:t>
      </w:r>
    </w:p>
    <w:p w14:paraId="310F038E" w14:textId="77777777" w:rsidR="00480856" w:rsidRDefault="00000000">
      <w:r>
        <w:t>Сдайте исходную и доработанную версии, а также пояснение объемом 300–400 слов. Выделите три правки и объясните их основания. Для устного задания можно использовать аудиозапись либо текст с пометками смысловых пауз, если такой формат согласован преподавателем.</w:t>
      </w:r>
    </w:p>
    <w:p w14:paraId="280819C8" w14:textId="77777777" w:rsidR="00480856" w:rsidRDefault="00000000">
      <w:r>
        <w:t>Оценивание: точность и доказательства — 3 балла; соответствие жанру и аудитории — 2; структура и ясность — 2; качество редактирования — 2; этичность — 1. Максимум — 10 баллов. Акцент и индивидуальные особенности голоса не являются основанием для снижения оценки содержания.</w:t>
      </w:r>
    </w:p>
    <w:p w14:paraId="59D1D42A" w14:textId="77777777" w:rsidR="00480856" w:rsidRDefault="00000000">
      <w:r>
        <w:t>В итоговый проект включается согласованный комплект. При последующих изменениях фактов обновляйте все версии, чтобы разные каналы не создавали противоречивого представления о роли и опыте автора.</w:t>
      </w:r>
    </w:p>
    <w:p w14:paraId="61C5262C" w14:textId="77777777" w:rsidR="00480856" w:rsidRDefault="00000000">
      <w:pPr>
        <w:pStyle w:val="1"/>
        <w:pageBreakBefore/>
        <w:spacing w:before="0"/>
      </w:pPr>
      <w:bookmarkStart w:id="9" w:name="Section_10"/>
      <w:bookmarkEnd w:id="9"/>
      <w:r>
        <w:lastRenderedPageBreak/>
        <w:t>Самопроверка и источники</w:t>
      </w:r>
    </w:p>
    <w:p w14:paraId="63565ACC" w14:textId="77777777" w:rsidR="00480856" w:rsidRDefault="00000000">
      <w:pPr>
        <w:pStyle w:val="21"/>
      </w:pPr>
      <w:r>
        <w:t>Вопросы</w:t>
      </w:r>
    </w:p>
    <w:p w14:paraId="02E624C5" w14:textId="77777777" w:rsidR="00480856" w:rsidRDefault="00000000">
      <w:r>
        <w:t>1. Почему сложная терминология не доказывает компетентность? 2. Чем пример отличается от универсального доказательства? 3. Что нужно добавить к истории о командном успехе? 4. Как различаются функции биографии и письма? 5. Может ли сокращение ухудшить сообщение?</w:t>
      </w:r>
    </w:p>
    <w:p w14:paraId="521D592E" w14:textId="77777777" w:rsidR="00480856" w:rsidRDefault="00000000">
      <w:pPr>
        <w:pStyle w:val="21"/>
      </w:pPr>
      <w:r>
        <w:t>Ответы-ориентиры</w:t>
      </w:r>
    </w:p>
    <w:p w14:paraId="4AF31BB8" w14:textId="77777777" w:rsidR="00480856" w:rsidRDefault="00000000">
      <w:r>
        <w:t>Термин должен помогать точности и быть объяснимым. Пример относится к определенным условиям и не подтверждает неограниченный вывод. В командной истории необходимо назвать личные действия. Биография представляет роль и опыт, письмо организует конкретный следующий шаг. Сокращение ухудшает материал, когда исчезают существенные основания, условия или смысловые связи.</w:t>
      </w:r>
    </w:p>
    <w:p w14:paraId="6B7B42CC" w14:textId="77777777" w:rsidR="00480856" w:rsidRDefault="00000000">
      <w:pPr>
        <w:pStyle w:val="21"/>
      </w:pPr>
      <w:r>
        <w:t>Итог и термины</w:t>
      </w:r>
    </w:p>
    <w:p w14:paraId="72BE8DF5" w14:textId="77777777" w:rsidR="00480856" w:rsidRDefault="00000000">
      <w:r>
        <w:t>Регистр — ситуативный выбор языковых средств; тезис — основное утверждение; аргумент — связь утверждения с основаниями; оговорка — указание границ; сторителлинг — организация опыта через историю; самопрезентация — представление роли и релевантности в ситуации.</w:t>
      </w:r>
    </w:p>
    <w:p w14:paraId="1358E7F8" w14:textId="77777777" w:rsidR="00480856" w:rsidRDefault="00000000">
      <w:r>
        <w:t>Вербальный имидж строится через последовательность правдивых, понятных и подтвержденных сообщений. Сильный текст помогает аудитории проверять, а не только восхищаться.</w:t>
      </w:r>
    </w:p>
    <w:p w14:paraId="54C7C13A" w14:textId="77777777" w:rsidR="00480856" w:rsidRDefault="00000000">
      <w:pPr>
        <w:pStyle w:val="21"/>
      </w:pPr>
      <w:r>
        <w:t>Источники и дальнейшее чтение</w:t>
      </w:r>
    </w:p>
    <w:p w14:paraId="0E4CA763" w14:textId="77777777" w:rsidR="00480856" w:rsidRPr="0022668E" w:rsidRDefault="00000000">
      <w:pPr>
        <w:pStyle w:val="LectureReference"/>
        <w:rPr>
          <w:lang w:val="en-US"/>
        </w:rPr>
      </w:pPr>
      <w:r w:rsidRPr="0022668E">
        <w:rPr>
          <w:lang w:val="en-US"/>
        </w:rPr>
        <w:t>[1] Grice H. P. Logic and Conversation. In: Cole P., Morgan J. L. (eds.). Syntax and Semantics. Vol. 3: Speech Acts. New York: Academic Press, 1975. P. 41–58.</w:t>
      </w:r>
    </w:p>
    <w:p w14:paraId="2DBE4839" w14:textId="77777777" w:rsidR="00480856" w:rsidRPr="0022668E" w:rsidRDefault="00000000">
      <w:pPr>
        <w:pStyle w:val="LectureReference"/>
        <w:rPr>
          <w:lang w:val="en-US"/>
        </w:rPr>
      </w:pPr>
      <w:r w:rsidRPr="0022668E">
        <w:rPr>
          <w:lang w:val="en-US"/>
        </w:rPr>
        <w:t>[2] Toulmin S. E. The Uses of Argument. Cambridge: Cambridge University Press, 1958.</w:t>
      </w:r>
    </w:p>
    <w:p w14:paraId="77E58294" w14:textId="77777777" w:rsidR="00480856" w:rsidRDefault="00000000">
      <w:pPr>
        <w:pStyle w:val="LectureReference"/>
      </w:pPr>
      <w:r w:rsidRPr="0022668E">
        <w:rPr>
          <w:lang w:val="en-US"/>
        </w:rPr>
        <w:t xml:space="preserve">[3] CDC. The Clear Communication Index. </w:t>
      </w:r>
      <w:r>
        <w:t xml:space="preserve">Инструмент проверки понятности публичных материалов; в курсе используется адаптация, а не официальная оценка CDC. </w:t>
      </w:r>
      <w:hyperlink r:id="rId8" w:history="1">
        <w:r>
          <w:rPr>
            <w:color w:val="176B72"/>
            <w:u w:val="single"/>
          </w:rPr>
          <w:t>Перейти к источнику</w:t>
        </w:r>
      </w:hyperlink>
      <w:r>
        <w:t>.</w:t>
      </w:r>
    </w:p>
    <w:p w14:paraId="3ACF59BB" w14:textId="77777777" w:rsidR="00480856"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480856" w:rsidSect="00034616">
      <w:headerReference w:type="default" r:id="rId9"/>
      <w:footerReference w:type="default" r:id="rId10"/>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BAE37" w14:textId="77777777" w:rsidR="00655E87" w:rsidRDefault="00655E87">
      <w:pPr>
        <w:spacing w:after="0" w:line="240" w:lineRule="auto"/>
      </w:pPr>
      <w:r>
        <w:separator/>
      </w:r>
    </w:p>
  </w:endnote>
  <w:endnote w:type="continuationSeparator" w:id="0">
    <w:p w14:paraId="5E846325" w14:textId="77777777" w:rsidR="00655E87" w:rsidRDefault="00655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3FCA" w14:textId="5124D5DA" w:rsidR="00480856"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571D" w14:textId="77777777" w:rsidR="00655E87" w:rsidRDefault="00655E87">
      <w:pPr>
        <w:spacing w:after="0" w:line="240" w:lineRule="auto"/>
      </w:pPr>
      <w:r>
        <w:separator/>
      </w:r>
    </w:p>
  </w:footnote>
  <w:footnote w:type="continuationSeparator" w:id="0">
    <w:p w14:paraId="46718C54" w14:textId="77777777" w:rsidR="00655E87" w:rsidRDefault="00655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AD2A" w14:textId="243B80E6" w:rsidR="00480856"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08</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09051095">
    <w:abstractNumId w:val="8"/>
  </w:num>
  <w:num w:numId="2" w16cid:durableId="2017685454">
    <w:abstractNumId w:val="6"/>
  </w:num>
  <w:num w:numId="3" w16cid:durableId="990716434">
    <w:abstractNumId w:val="5"/>
  </w:num>
  <w:num w:numId="4" w16cid:durableId="255019842">
    <w:abstractNumId w:val="4"/>
  </w:num>
  <w:num w:numId="5" w16cid:durableId="1170947323">
    <w:abstractNumId w:val="7"/>
  </w:num>
  <w:num w:numId="6" w16cid:durableId="94399077">
    <w:abstractNumId w:val="3"/>
  </w:num>
  <w:num w:numId="7" w16cid:durableId="2125227180">
    <w:abstractNumId w:val="2"/>
  </w:num>
  <w:num w:numId="8" w16cid:durableId="656300014">
    <w:abstractNumId w:val="1"/>
  </w:num>
  <w:num w:numId="9" w16cid:durableId="193807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2668E"/>
    <w:rsid w:val="0029639D"/>
    <w:rsid w:val="00326F90"/>
    <w:rsid w:val="00480856"/>
    <w:rsid w:val="00655E87"/>
    <w:rsid w:val="0067504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0E51D"/>
  <w14:defaultImageDpi w14:val="300"/>
  <w15:docId w15:val="{6819138D-6FBA-4CAD-9FCF-FE34E67F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cindex/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2659</Words>
  <Characters>15160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Вербальный имидж</dc:title>
  <dc:subject>Имиджмейкерство. Лекция 08.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2026-09-27T19:50:00Z</dcterms:modified>
  <cp:category/>
</cp:coreProperties>
</file>