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D98" w:rsidRPr="00E14211" w:rsidRDefault="00B47D98" w:rsidP="00B47D98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b/>
          <w:sz w:val="28"/>
          <w:szCs w:val="28"/>
          <w:lang w:val="kk-KZ"/>
        </w:rPr>
        <w:t>4.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E142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Аралас қоздырылатын (АҚ) ТТҚ-ның механикалық сипаттамалары және оның жылдамдығын реттеу</w:t>
      </w:r>
    </w:p>
    <w:p w:rsidR="00B47D98" w:rsidRPr="00E14211" w:rsidRDefault="00B47D98" w:rsidP="00B47D98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7D98" w:rsidRPr="00E14211" w:rsidRDefault="00B47D98" w:rsidP="00B47D98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225pt;margin-top:55.5pt;width:10pt;height:9pt;z-index:251661312" filled="f" stroked="f">
            <v:textbox style="mso-next-textbox:#_x0000_s1057">
              <w:txbxContent>
                <w:p w:rsidR="00B47D98" w:rsidRDefault="00B47D98" w:rsidP="00B47D98"/>
              </w:txbxContent>
            </v:textbox>
            <w10:wrap type="topAndBottom"/>
          </v:shape>
        </w:pic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АҚ ТТҚ қосылу сұлбасы 4.12. суретте келтірілген. Машина екі қозу ормамсынан тұрады:тізбекті М1ҚО және тәуелсіз М2ҚО. </w:t>
      </w:r>
    </w:p>
    <w:p w:rsidR="00B47D98" w:rsidRPr="00E14211" w:rsidRDefault="00B47D98" w:rsidP="00B47D98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47D98" w:rsidRPr="00E14211" w:rsidRDefault="00B47D98" w:rsidP="00B47D98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5A4B7D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 Сурет – АҚ ТТҚ қосылу сұлбасы</w:t>
      </w:r>
    </w:p>
    <w:p w:rsidR="00B47D98" w:rsidRPr="00E14211" w:rsidRDefault="00B47D98" w:rsidP="00B47D98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47D98" w:rsidRPr="00E14211" w:rsidRDefault="00B47D98" w:rsidP="00B47D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>Қозғалтқыштық электрлік және механикалық сипаттамалар теңдеуі тізбектей қоздырылатын ТТҚ-на ұқсас келеді:</w:t>
      </w:r>
    </w:p>
    <w:p w:rsidR="00B47D98" w:rsidRPr="00E14211" w:rsidRDefault="00B47D98" w:rsidP="00B47D98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47D98" w:rsidRPr="00E14211" w:rsidRDefault="00B47D98" w:rsidP="00B47D98">
      <w:pPr>
        <w:pStyle w:val="ab"/>
        <w:ind w:firstLine="0"/>
        <w:jc w:val="right"/>
        <w:rPr>
          <w:sz w:val="28"/>
          <w:szCs w:val="28"/>
          <w:lang w:val="kk-KZ"/>
        </w:rPr>
      </w:pPr>
      <w:r w:rsidRPr="00E14211">
        <w:rPr>
          <w:i/>
          <w:sz w:val="28"/>
          <w:szCs w:val="28"/>
        </w:rPr>
        <w:sym w:font="Symbol" w:char="F077"/>
      </w:r>
      <w:r w:rsidRPr="00E14211">
        <w:rPr>
          <w:i/>
          <w:sz w:val="28"/>
          <w:szCs w:val="28"/>
          <w:vertAlign w:val="subscript"/>
          <w:lang w:val="kk-KZ"/>
        </w:rPr>
        <w:t>д</w:t>
      </w:r>
      <w:r w:rsidRPr="00E14211">
        <w:rPr>
          <w:sz w:val="28"/>
          <w:szCs w:val="28"/>
          <w:lang w:val="kk-KZ"/>
        </w:rPr>
        <w:t xml:space="preserve"> = </w:t>
      </w:r>
      <w:r w:rsidRPr="00E14211">
        <w:rPr>
          <w:position w:val="-20"/>
          <w:sz w:val="28"/>
          <w:szCs w:val="28"/>
        </w:rPr>
        <w:object w:dxaOrig="156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1pt;height:27.9pt" o:ole="" fillcolor="window">
            <v:imagedata r:id="rId4" o:title=""/>
          </v:shape>
          <o:OLEObject Type="Embed" ProgID="Equation.3" ShapeID="_x0000_i1025" DrawAspect="Content" ObjectID="_1577109737" r:id="rId5"/>
        </w:object>
      </w:r>
      <w:r w:rsidRPr="00E14211">
        <w:rPr>
          <w:sz w:val="28"/>
          <w:szCs w:val="28"/>
          <w:lang w:val="kk-KZ"/>
        </w:rPr>
        <w:t xml:space="preserve">;    </w:t>
      </w:r>
      <w:r w:rsidRPr="00E14211">
        <w:rPr>
          <w:i/>
          <w:sz w:val="28"/>
          <w:szCs w:val="28"/>
        </w:rPr>
        <w:sym w:font="Symbol" w:char="F077"/>
      </w:r>
      <w:r w:rsidRPr="00E14211">
        <w:rPr>
          <w:i/>
          <w:sz w:val="28"/>
          <w:szCs w:val="28"/>
          <w:vertAlign w:val="subscript"/>
          <w:lang w:val="kk-KZ"/>
        </w:rPr>
        <w:t>д</w:t>
      </w:r>
      <w:r w:rsidRPr="00E14211">
        <w:rPr>
          <w:sz w:val="28"/>
          <w:szCs w:val="28"/>
          <w:lang w:val="kk-KZ"/>
        </w:rPr>
        <w:t xml:space="preserve"> = </w:t>
      </w:r>
      <w:r w:rsidRPr="00E14211">
        <w:rPr>
          <w:position w:val="-22"/>
          <w:sz w:val="28"/>
          <w:szCs w:val="28"/>
        </w:rPr>
        <w:object w:dxaOrig="1579" w:dyaOrig="560">
          <v:shape id="_x0000_i1026" type="#_x0000_t75" style="width:78.6pt;height:27.9pt" o:ole="" fillcolor="window">
            <v:imagedata r:id="rId6" o:title=""/>
          </v:shape>
          <o:OLEObject Type="Embed" ProgID="Equation.3" ShapeID="_x0000_i1026" DrawAspect="Content" ObjectID="_1577109738" r:id="rId7"/>
        </w:object>
      </w:r>
      <w:r w:rsidRPr="00E14211">
        <w:rPr>
          <w:sz w:val="28"/>
          <w:szCs w:val="28"/>
          <w:lang w:val="kk-KZ"/>
        </w:rPr>
        <w:t>;                      (</w:t>
      </w:r>
      <w:r w:rsidRPr="005A4B7D">
        <w:rPr>
          <w:sz w:val="28"/>
          <w:szCs w:val="28"/>
          <w:lang w:val="kk-KZ"/>
        </w:rPr>
        <w:t>4.30</w:t>
      </w:r>
      <w:r w:rsidRPr="00E14211">
        <w:rPr>
          <w:sz w:val="28"/>
          <w:szCs w:val="28"/>
          <w:lang w:val="kk-KZ"/>
        </w:rPr>
        <w:t>)</w:t>
      </w:r>
    </w:p>
    <w:p w:rsidR="00B47D98" w:rsidRPr="00E14211" w:rsidRDefault="00B47D98" w:rsidP="00B47D98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47D98" w:rsidRPr="00E14211" w:rsidRDefault="00B47D98" w:rsidP="00B47D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Және де мұнда магнит ағын   М1ҚО магнит ағыны </w:t>
      </w:r>
      <w:r w:rsidRPr="00E14211">
        <w:rPr>
          <w:rFonts w:ascii="Times New Roman" w:hAnsi="Times New Roman" w:cs="Times New Roman"/>
          <w:i/>
          <w:sz w:val="28"/>
          <w:szCs w:val="28"/>
          <w:lang w:val="en-US"/>
        </w:rPr>
        <w:t>Φ</w:t>
      </w:r>
      <w:r w:rsidRPr="00E14211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>1</w:t>
      </w:r>
      <w:r w:rsidRPr="00E1421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</w: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>және М2ҚО магнит ағыны орамаларының қосындысы ретінде анықталады.</w:t>
      </w:r>
    </w:p>
    <w:p w:rsidR="00B47D98" w:rsidRPr="00E14211" w:rsidRDefault="00B47D98" w:rsidP="00B47D98">
      <w:pPr>
        <w:spacing w:after="0" w:line="240" w:lineRule="auto"/>
        <w:ind w:firstLine="142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i/>
          <w:sz w:val="28"/>
          <w:szCs w:val="28"/>
          <w:lang w:val="en-US"/>
        </w:rPr>
        <w:t>Φ</w:t>
      </w:r>
      <w:r w:rsidRPr="00E1421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= </w:t>
      </w:r>
      <w:proofErr w:type="gramStart"/>
      <w:r w:rsidRPr="00E14211">
        <w:rPr>
          <w:rFonts w:ascii="Times New Roman" w:hAnsi="Times New Roman" w:cs="Times New Roman"/>
          <w:i/>
          <w:sz w:val="28"/>
          <w:szCs w:val="28"/>
          <w:lang w:val="en-US"/>
        </w:rPr>
        <w:t>Φ</w:t>
      </w:r>
      <w:r w:rsidRPr="00E14211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 xml:space="preserve">1 </w:t>
      </w:r>
      <w:r w:rsidRPr="00E1421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+</w:t>
      </w:r>
      <w:proofErr w:type="gramEnd"/>
      <w:r w:rsidRPr="00E1421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E14211">
        <w:rPr>
          <w:rFonts w:ascii="Times New Roman" w:hAnsi="Times New Roman" w:cs="Times New Roman"/>
          <w:i/>
          <w:sz w:val="28"/>
          <w:szCs w:val="28"/>
          <w:lang w:val="en-US"/>
        </w:rPr>
        <w:t>Φ</w:t>
      </w:r>
      <w:r w:rsidRPr="00E14211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>2</w: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>.                                                    (4.31)</w:t>
      </w:r>
    </w:p>
    <w:p w:rsidR="00B47D98" w:rsidRPr="00E14211" w:rsidRDefault="00B47D98" w:rsidP="00B47D98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47D98" w:rsidRPr="00E14211" w:rsidRDefault="00B47D98" w:rsidP="00B47D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АҚ ТТҚ үшін, тізбектей қоздырылатын ТТҚ-на қарағанда идеал бос жүріс жылдамдығы келесі қорытқы мәнге ие және  </w:t>
      </w:r>
      <w:r w:rsidRPr="00E14211">
        <w:rPr>
          <w:rFonts w:ascii="Times New Roman" w:hAnsi="Times New Roman" w:cs="Times New Roman"/>
          <w:i/>
          <w:sz w:val="28"/>
          <w:szCs w:val="28"/>
          <w:lang w:val="en-US"/>
        </w:rPr>
        <w:t>Φ</w:t>
      </w:r>
      <w:r w:rsidRPr="00E14211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>2</w:t>
      </w:r>
      <w:r w:rsidRPr="00E14211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 </w: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>анықталады:</w:t>
      </w:r>
    </w:p>
    <w:p w:rsidR="00B47D98" w:rsidRPr="00E14211" w:rsidRDefault="00B47D98" w:rsidP="00B47D98">
      <w:pPr>
        <w:spacing w:after="0" w:line="240" w:lineRule="auto"/>
        <w:ind w:firstLine="142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i/>
          <w:sz w:val="28"/>
          <w:szCs w:val="28"/>
        </w:rPr>
        <w:sym w:font="Symbol" w:char="F077"/>
      </w:r>
      <w:r w:rsidRPr="00E14211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>0</w: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 = </w:t>
      </w:r>
      <w:r w:rsidRPr="00E14211">
        <w:rPr>
          <w:rFonts w:ascii="Times New Roman" w:hAnsi="Times New Roman" w:cs="Times New Roman"/>
          <w:position w:val="-26"/>
          <w:sz w:val="28"/>
          <w:szCs w:val="28"/>
        </w:rPr>
        <w:object w:dxaOrig="440" w:dyaOrig="600">
          <v:shape id="_x0000_i1027" type="#_x0000_t75" style="width:21.8pt;height:30.4pt" o:ole="" fillcolor="window">
            <v:imagedata r:id="rId8" o:title=""/>
          </v:shape>
          <o:OLEObject Type="Embed" ProgID="Equation.3" ShapeID="_x0000_i1027" DrawAspect="Content" ObjectID="_1577109739" r:id="rId9"/>
        </w:objec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>.                                                          (4.32)</w:t>
      </w:r>
    </w:p>
    <w:p w:rsidR="00B47D98" w:rsidRPr="00E14211" w:rsidRDefault="00B47D98" w:rsidP="00B47D98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26" style="position:absolute;left:0;text-align:left;margin-left:145.65pt;margin-top:151.7pt;width:207.65pt;height:183.8pt;z-index:251660288;mso-position-vertical-relative:page" coordorigin="2448,6912" coordsize="3312,3072">
            <v:shape id="_x0000_s1027" type="#_x0000_t202" style="position:absolute;left:2449;top:9752;width:3311;height:232" strokecolor="white">
              <v:textbox style="mso-next-textbox:#_x0000_s1027" inset="0,0,0,0">
                <w:txbxContent>
                  <w:p w:rsidR="00B47D98" w:rsidRPr="00B120F5" w:rsidRDefault="00B47D98" w:rsidP="00B47D98">
                    <w:pPr>
                      <w:rPr>
                        <w:lang w:val="kk-KZ"/>
                      </w:rPr>
                    </w:pPr>
                  </w:p>
                </w:txbxContent>
              </v:textbox>
            </v:shape>
            <v:group id="_x0000_s1028" style="position:absolute;left:2448;top:6912;width:3312;height:2736" coordorigin="2448,6912" coordsize="3312,2736">
              <v:group id="_x0000_s1029" style="position:absolute;left:4896;top:7632;width:285;height:303" coordorigin="3459,2393" coordsize="285,303">
                <v:shape id="_x0000_s1030" type="#_x0000_t202" style="position:absolute;left:3631;top:2393;width:113;height:187" strokecolor="white">
                  <v:textbox style="mso-next-textbox:#_x0000_s1030" inset="0,0,0,0">
                    <w:txbxContent>
                      <w:p w:rsidR="00B47D98" w:rsidRDefault="00B47D98" w:rsidP="00B47D98">
                        <w:r>
                          <w:t>1</w:t>
                        </w:r>
                      </w:p>
                    </w:txbxContent>
                  </v:textbox>
                </v:shape>
                <v:line id="_x0000_s1031" style="position:absolute;flip:y" from="3459,2552" to="3603,2696" strokeweight=".5pt"/>
              </v:group>
              <v:group id="_x0000_s1032" style="position:absolute;left:2448;top:6912;width:3312;height:2736" coordorigin="2448,6912" coordsize="3312,2736">
                <v:group id="_x0000_s1033" style="position:absolute;left:2736;top:6912;width:2966;height:2443" coordorigin="2736,6912" coordsize="2966,2443">
                  <v:group id="_x0000_s1034" style="position:absolute;left:2736;top:6912;width:2966;height:2443" coordorigin="2736,6912" coordsize="2966,2443">
                    <v:group id="_x0000_s1035" style="position:absolute;left:2756;top:7043;width:2880;height:2304" coordorigin="1968,1248" coordsize="2880,2304">
                      <v:line id="_x0000_s1036" style="position:absolute" from="2256,1248" to="2256,3552">
                        <v:stroke startarrow="open"/>
                      </v:line>
                      <v:line id="_x0000_s1037" style="position:absolute" from="1968,3264" to="4848,3264">
                        <v:stroke endarrow="open"/>
                      </v:line>
                      <v:shape id="_x0000_s1038" type="#_x0000_t202" style="position:absolute;left:2287;top:3302;width:113;height:187" strokecolor="white">
                        <v:textbox style="mso-next-textbox:#_x0000_s1038" inset="0,0,0,0">
                          <w:txbxContent>
                            <w:p w:rsidR="00B47D98" w:rsidRDefault="00B47D98" w:rsidP="00B47D98">
                              <w:r>
                                <w:t>0</w:t>
                              </w:r>
                            </w:p>
                          </w:txbxContent>
                        </v:textbox>
                      </v:shape>
                    </v:group>
                    <v:shape id="_x0000_s1039" type="#_x0000_t202" style="position:absolute;left:2736;top:6912;width:227;height:278" strokecolor="white">
                      <v:textbox style="mso-next-textbox:#_x0000_s1039" inset="0,0,0,0">
                        <w:txbxContent>
                          <w:p w:rsidR="00B47D98" w:rsidRDefault="00B47D98" w:rsidP="00B47D98">
                            <w:r>
                              <w:rPr>
                                <w:rFonts w:ascii="Symbol" w:hAnsi="Symbol"/>
                                <w:lang w:val="en-US"/>
                              </w:rPr>
                              <w:t></w:t>
                            </w:r>
                            <w:proofErr w:type="spellStart"/>
                            <w:r>
                              <w:rPr>
                                <w:vertAlign w:val="subscript"/>
                              </w:rPr>
                              <w:t>д</w:t>
                            </w:r>
                            <w:proofErr w:type="spellEnd"/>
                          </w:p>
                        </w:txbxContent>
                      </v:textbox>
                    </v:shape>
                    <v:shape id="_x0000_s1040" type="#_x0000_t202" style="position:absolute;left:5492;top:9151;width:210;height:204" strokecolor="white">
                      <v:textbox style="mso-next-textbox:#_x0000_s1040" inset="0,0,0,0">
                        <w:txbxContent>
                          <w:p w:rsidR="00B47D98" w:rsidRDefault="00B47D98" w:rsidP="00B47D98">
                            <w:r>
                              <w:t>М</w:t>
                            </w:r>
                            <w:r>
                              <w:tab/>
                            </w:r>
                          </w:p>
                        </w:txbxContent>
                      </v:textbox>
                    </v:shape>
                  </v:group>
                  <v:oval id="_x0000_s1041" style="position:absolute;left:3016;top:7719;width:57;height:57" fillcolor="black"/>
                </v:group>
                <v:line id="_x0000_s1042" style="position:absolute" from="2448,7689" to="5328,7977"/>
                <v:shape id="_x0000_s1043" style="position:absolute;left:2909;top:7344;width:2160;height:2304;mso-wrap-style:square;mso-wrap-distance-left:9pt;mso-wrap-distance-top:0;mso-wrap-distance-right:9pt;mso-wrap-distance-bottom:0;v-text-anchor:top" coordsize="2160,2304" path="m,c72,228,144,456,288,720v144,264,336,624,576,864c1104,1824,1512,2040,1728,2160v216,120,324,132,432,144e" filled="f">
                  <v:path arrowok="t"/>
                </v:shape>
                <v:shape id="_x0000_s1044" style="position:absolute;left:2665;top:7344;width:2592;height:1584;mso-wrap-style:square;mso-wrap-distance-left:9pt;mso-wrap-distance-top:0;mso-wrap-distance-right:9pt;mso-wrap-distance-bottom:0;v-text-anchor:top" coordsize="2592,1584" path="m,c288,312,576,624,864,864v288,240,576,456,864,576c2016,1560,2304,1572,2592,1584e" filled="f">
                  <v:path arrowok="t"/>
                </v:shape>
                <v:group id="_x0000_s1045" style="position:absolute;left:3168;top:7344;width:2592;height:1440" coordorigin="3168,7344" coordsize="2592,1440">
                  <v:shape id="_x0000_s1046" style="position:absolute;left:3168;top:7344;width:2592;height:1344;mso-wrap-style:square;mso-wrap-distance-left:9pt;mso-wrap-distance-top:0;mso-wrap-distance-right:9pt;mso-wrap-distance-bottom:0;v-text-anchor:top" coordsize="2592,1344" path="m,c84,204,168,408,288,576v120,168,240,312,432,432c912,1128,1128,1248,1440,1296v312,48,960,,1152,e" filled="f">
                    <v:path arrowok="t"/>
                  </v:shape>
                  <v:shape id="_x0000_s1047" type="#_x0000_t202" style="position:absolute;left:5328;top:8496;width:432;height:288" strokecolor="white">
                    <v:textbox style="mso-next-textbox:#_x0000_s1047">
                      <w:txbxContent>
                        <w:p w:rsidR="00B47D98" w:rsidRDefault="00B47D98" w:rsidP="00B47D98"/>
                      </w:txbxContent>
                    </v:textbox>
                  </v:shape>
                </v:group>
              </v:group>
              <v:group id="_x0000_s1048" style="position:absolute;left:3232;top:7200;width:368;height:246" coordorigin="3232,7200" coordsize="368,246">
                <v:shape id="_x0000_s1049" type="#_x0000_t202" style="position:absolute;left:3487;top:7200;width:113;height:187" strokecolor="white">
                  <v:textbox style="mso-next-textbox:#_x0000_s1049" inset="0,0,0,0">
                    <w:txbxContent>
                      <w:p w:rsidR="00B47D98" w:rsidRDefault="00B47D98" w:rsidP="00B47D98">
                        <w:r>
                          <w:t>2</w:t>
                        </w:r>
                      </w:p>
                    </w:txbxContent>
                  </v:textbox>
                </v:shape>
                <v:line id="_x0000_s1050" style="position:absolute;flip:y" from="3232,7344" to="3442,7446" strokeweight=".5pt"/>
              </v:group>
              <v:group id="_x0000_s1051" style="position:absolute;left:3856;top:8647;width:257;height:281" coordorigin="3856,8647" coordsize="257,281">
                <v:shape id="_x0000_s1052" type="#_x0000_t202" style="position:absolute;left:3856;top:8718;width:91;height:210" strokecolor="white">
                  <v:textbox style="mso-next-textbox:#_x0000_s1052" inset="0,0,0,0">
                    <w:txbxContent>
                      <w:p w:rsidR="00B47D98" w:rsidRDefault="00B47D98" w:rsidP="00B47D98">
                        <w:r>
                          <w:t>3</w:t>
                        </w:r>
                      </w:p>
                    </w:txbxContent>
                  </v:textbox>
                </v:shape>
                <v:line id="_x0000_s1053" style="position:absolute;flip:x" from="3969,8647" to="4113,8791" strokeweight=".5pt"/>
              </v:group>
              <v:group id="_x0000_s1054" style="position:absolute;left:3856;top:9216;width:257;height:288" coordorigin="3856,9216" coordsize="257,288">
                <v:line id="_x0000_s1055" style="position:absolute;flip:x" from="3969,9216" to="4113,9360" strokeweight=".5pt"/>
                <v:shape id="_x0000_s1056" type="#_x0000_t202" style="position:absolute;left:3856;top:9294;width:96;height:210" strokecolor="white">
                  <v:textbox style="mso-next-textbox:#_x0000_s1056" inset="0,0,0,0">
                    <w:txbxContent>
                      <w:p w:rsidR="00B47D98" w:rsidRDefault="00B47D98" w:rsidP="00B47D98">
                        <w:r>
                          <w:t>4</w:t>
                        </w:r>
                      </w:p>
                    </w:txbxContent>
                  </v:textbox>
                </v:shape>
              </v:group>
            </v:group>
            <w10:wrap type="topAndBottom" anchory="page"/>
          </v:group>
        </w:pict>
      </w:r>
    </w:p>
    <w:p w:rsidR="00B47D98" w:rsidRDefault="00B47D98" w:rsidP="00B47D9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A4B7D">
        <w:rPr>
          <w:rFonts w:ascii="Times New Roman" w:hAnsi="Times New Roman" w:cs="Times New Roman"/>
          <w:sz w:val="28"/>
          <w:szCs w:val="28"/>
          <w:lang w:val="kk-KZ"/>
        </w:rPr>
        <w:t>4.13</w: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 сурет –</w:t>
      </w:r>
      <w:r w:rsidRPr="005A4B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>Қозғалтқыштардың механикалық сипаттамасы</w:t>
      </w:r>
    </w:p>
    <w:p w:rsidR="00B47D98" w:rsidRDefault="00B47D98" w:rsidP="00B47D9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47D98" w:rsidRPr="00E14211" w:rsidRDefault="00B47D98" w:rsidP="00B47D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>Аралас қоздырылатын қозғалтқыштың механикалық сипаттамасы ( 4.13 суреттегі 3 қисық)  тәуелсіз ТТҚ -1қисық, және тізбектей ТТҚ -2 қисық арасында орналасады. АҚ ТТҚ-ның жылдамдығы аз жүктемеде едәуір өзгереді, ал үлкен жүктемеде сипаттама тәуелсіз қоздырылатын ТТҚ-да тәрізді  неғұрлым қатаң және сызықтыққа жақын болады .</w:t>
      </w:r>
    </w:p>
    <w:p w:rsidR="00B47D98" w:rsidRPr="00E14211" w:rsidRDefault="00B47D98" w:rsidP="00B47D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>АҚ ТТҚ үшін тізбектей қоздырылатын ТТҚ-на сияқты тежелу режимдері тән: 1) генераторлық ; 2) динамикалық; 3)қарсы қосумен.</w:t>
      </w:r>
    </w:p>
    <w:p w:rsidR="00B47D98" w:rsidRPr="00E14211" w:rsidRDefault="00B47D98" w:rsidP="00B47D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lastRenderedPageBreak/>
        <w:t>Генераторлық тежелу</w:t>
      </w:r>
      <w:r w:rsidRPr="00E1421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E14211">
        <w:rPr>
          <w:rFonts w:ascii="Times New Roman" w:hAnsi="Times New Roman" w:cs="Times New Roman"/>
          <w:i/>
          <w:sz w:val="28"/>
          <w:szCs w:val="28"/>
        </w:rPr>
        <w:sym w:font="Symbol" w:char="F077"/>
      </w:r>
      <w:r w:rsidRPr="00E14211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 xml:space="preserve">0 </w: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- ден үлкен жылдамдықтағы сипаттама сәйкес келеді. Генераторлы тежелу режиміне ауысу кезінде якорьдегі тоқ және тізбектей қоздырылатын орамадағы тоқ өз таңбасын өзгертеді, ол машинаның магнитсізденуіне әкелуі мүмкін. Сол себепті жылдамдықтың </w:t>
      </w:r>
      <w:r w:rsidRPr="00E14211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 xml:space="preserve"> </w:t>
      </w:r>
      <w:r w:rsidRPr="00E14211">
        <w:rPr>
          <w:rFonts w:ascii="Times New Roman" w:hAnsi="Times New Roman" w:cs="Times New Roman"/>
          <w:i/>
          <w:sz w:val="28"/>
          <w:szCs w:val="28"/>
        </w:rPr>
        <w:sym w:font="Symbol" w:char="F077"/>
      </w:r>
      <w:r w:rsidRPr="00E14211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>0</w: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  артуы кезінде М1ҚО-сын әдетте шунттайды және машина тәуелсіз қоздырылатын ТТҚ тәрізді жұмыс жасайды.</w:t>
      </w:r>
    </w:p>
    <w:p w:rsidR="00B47D98" w:rsidRPr="00E14211" w:rsidRDefault="00B47D98" w:rsidP="00B47D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>Динамикалық тежелу үшін</w:t>
      </w:r>
      <w:r w:rsidRPr="00E142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14211">
        <w:rPr>
          <w:rFonts w:ascii="Times New Roman" w:hAnsi="Times New Roman" w:cs="Times New Roman"/>
          <w:sz w:val="28"/>
          <w:szCs w:val="28"/>
          <w:lang w:val="kk-KZ"/>
        </w:rPr>
        <w:t>қозғалтқыш якорін қосымша кедергіге тұйықтап, магнитсізделуден құтылу үшін М1ҚО –ны ажыратады.Нәтижесінде машина тәуелсіз қоздырылатын ТТҚ сияқты жұмыс істейді,және дәл сол тежелу сипаттамаларына ие болады.</w:t>
      </w:r>
    </w:p>
    <w:p w:rsidR="00B47D98" w:rsidRPr="00E14211" w:rsidRDefault="00B47D98" w:rsidP="00B47D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4211">
        <w:rPr>
          <w:rFonts w:ascii="Times New Roman" w:hAnsi="Times New Roman" w:cs="Times New Roman"/>
          <w:sz w:val="28"/>
          <w:szCs w:val="28"/>
          <w:lang w:val="kk-KZ"/>
        </w:rPr>
        <w:t xml:space="preserve">Қарсы қосу арқылы тежеу кезінде  якорь тізбегіне якорь тоғын шектеуші қосымша кедергілер енгізеді.Бұл кезде сипаттама жұмсақтау болады (3.5 суреттегі 4 қисық). Машина қарсы қосу режиміне жылдамдықтың теріс мәнінде ауысады. </w:t>
      </w:r>
    </w:p>
    <w:p w:rsidR="00B47D98" w:rsidRPr="00E14211" w:rsidRDefault="00B47D98" w:rsidP="00B47D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07DB" w:rsidRDefault="00854F0F"/>
    <w:sectPr w:rsidR="00ED07DB" w:rsidSect="00705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B47D98"/>
    <w:rsid w:val="000A3CA6"/>
    <w:rsid w:val="00507E3A"/>
    <w:rsid w:val="00597426"/>
    <w:rsid w:val="006010DA"/>
    <w:rsid w:val="0067046D"/>
    <w:rsid w:val="006F2524"/>
    <w:rsid w:val="00705BED"/>
    <w:rsid w:val="00854F0F"/>
    <w:rsid w:val="00B47D98"/>
    <w:rsid w:val="00BE4FA8"/>
    <w:rsid w:val="00C85CA5"/>
    <w:rsid w:val="00DC6C4D"/>
    <w:rsid w:val="00E430CF"/>
    <w:rsid w:val="00E73C3E"/>
    <w:rsid w:val="00E918C5"/>
    <w:rsid w:val="00EE737D"/>
    <w:rsid w:val="00F97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D98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9704A"/>
    <w:pPr>
      <w:keepNext/>
      <w:widowControl w:val="0"/>
      <w:adjustRightInd w:val="0"/>
      <w:spacing w:after="0" w:line="360" w:lineRule="atLeast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9704A"/>
    <w:pPr>
      <w:keepNext/>
      <w:widowControl w:val="0"/>
      <w:adjustRightInd w:val="0"/>
      <w:spacing w:after="0" w:line="360" w:lineRule="atLeast"/>
      <w:jc w:val="both"/>
      <w:textAlignment w:val="baseline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9704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9704A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F9704A"/>
    <w:pPr>
      <w:tabs>
        <w:tab w:val="num" w:pos="360"/>
      </w:tabs>
      <w:spacing w:before="240" w:after="60" w:line="240" w:lineRule="auto"/>
      <w:ind w:left="360" w:hanging="360"/>
      <w:outlineLvl w:val="4"/>
    </w:pPr>
    <w:rPr>
      <w:rFonts w:ascii="Arial" w:hAnsi="Arial" w:cs="Times New Roman"/>
      <w:szCs w:val="20"/>
    </w:rPr>
  </w:style>
  <w:style w:type="paragraph" w:styleId="6">
    <w:name w:val="heading 6"/>
    <w:basedOn w:val="a"/>
    <w:next w:val="a"/>
    <w:link w:val="60"/>
    <w:uiPriority w:val="99"/>
    <w:qFormat/>
    <w:rsid w:val="00F9704A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F9704A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F9704A"/>
    <w:pPr>
      <w:tabs>
        <w:tab w:val="num" w:pos="360"/>
      </w:tabs>
      <w:spacing w:before="240" w:after="60" w:line="240" w:lineRule="auto"/>
      <w:ind w:left="360" w:hanging="360"/>
      <w:outlineLvl w:val="7"/>
    </w:pPr>
    <w:rPr>
      <w:rFonts w:ascii="Arial" w:hAnsi="Arial" w:cs="Times New Roman"/>
      <w:i/>
      <w:sz w:val="20"/>
      <w:szCs w:val="20"/>
    </w:rPr>
  </w:style>
  <w:style w:type="paragraph" w:styleId="9">
    <w:name w:val="heading 9"/>
    <w:aliases w:val="Заголсо22"/>
    <w:basedOn w:val="a"/>
    <w:next w:val="a"/>
    <w:link w:val="90"/>
    <w:uiPriority w:val="99"/>
    <w:qFormat/>
    <w:rsid w:val="00F9704A"/>
    <w:pPr>
      <w:tabs>
        <w:tab w:val="num" w:pos="360"/>
      </w:tabs>
      <w:spacing w:before="240" w:after="60" w:line="240" w:lineRule="auto"/>
      <w:ind w:left="360" w:hanging="360"/>
      <w:outlineLvl w:val="8"/>
    </w:pPr>
    <w:rPr>
      <w:rFonts w:ascii="Arial" w:hAnsi="Arial" w:cs="Times New Roman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9704A"/>
    <w:rPr>
      <w:rFonts w:eastAsia="Times New Roman" w:cs="Times New Roman"/>
      <w:sz w:val="24"/>
      <w:szCs w:val="24"/>
    </w:rPr>
  </w:style>
  <w:style w:type="character" w:customStyle="1" w:styleId="20">
    <w:name w:val="Заголовок 2 Знак"/>
    <w:link w:val="2"/>
    <w:uiPriority w:val="99"/>
    <w:rsid w:val="00F9704A"/>
    <w:rPr>
      <w:rFonts w:eastAsia="Times New Roman" w:cs="Times New Roman"/>
      <w:b/>
      <w:bCs/>
      <w:sz w:val="24"/>
      <w:szCs w:val="24"/>
    </w:rPr>
  </w:style>
  <w:style w:type="character" w:customStyle="1" w:styleId="30">
    <w:name w:val="Заголовок 3 Знак"/>
    <w:link w:val="3"/>
    <w:uiPriority w:val="99"/>
    <w:rsid w:val="00F9704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F9704A"/>
    <w:rPr>
      <w:rFonts w:eastAsia="Times New Roman" w:cs="Times New Roman"/>
      <w:b/>
      <w:bCs/>
    </w:rPr>
  </w:style>
  <w:style w:type="character" w:customStyle="1" w:styleId="50">
    <w:name w:val="Заголовок 5 Знак"/>
    <w:link w:val="5"/>
    <w:uiPriority w:val="99"/>
    <w:rsid w:val="00F9704A"/>
    <w:rPr>
      <w:rFonts w:ascii="Arial" w:hAnsi="Arial" w:cs="Times New Roman"/>
      <w:sz w:val="22"/>
    </w:rPr>
  </w:style>
  <w:style w:type="character" w:customStyle="1" w:styleId="60">
    <w:name w:val="Заголовок 6 Знак"/>
    <w:link w:val="6"/>
    <w:uiPriority w:val="99"/>
    <w:rsid w:val="00F9704A"/>
    <w:rPr>
      <w:rFonts w:eastAsia="Times New Roman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rsid w:val="00F9704A"/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rsid w:val="00F9704A"/>
    <w:rPr>
      <w:rFonts w:ascii="Arial" w:hAnsi="Arial" w:cs="Times New Roman"/>
      <w:i/>
      <w:sz w:val="20"/>
    </w:rPr>
  </w:style>
  <w:style w:type="character" w:customStyle="1" w:styleId="90">
    <w:name w:val="Заголовок 9 Знак"/>
    <w:aliases w:val="Заголсо22 Знак"/>
    <w:link w:val="9"/>
    <w:uiPriority w:val="99"/>
    <w:rsid w:val="00F9704A"/>
    <w:rPr>
      <w:rFonts w:ascii="Arial" w:hAnsi="Arial" w:cs="Times New Roman"/>
      <w:i/>
      <w:sz w:val="18"/>
    </w:rPr>
  </w:style>
  <w:style w:type="paragraph" w:styleId="a3">
    <w:name w:val="caption"/>
    <w:basedOn w:val="a"/>
    <w:next w:val="a"/>
    <w:uiPriority w:val="99"/>
    <w:qFormat/>
    <w:rsid w:val="00F9704A"/>
    <w:pPr>
      <w:tabs>
        <w:tab w:val="num" w:pos="720"/>
      </w:tabs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4">
    <w:name w:val="Title"/>
    <w:basedOn w:val="a"/>
    <w:link w:val="a5"/>
    <w:uiPriority w:val="99"/>
    <w:qFormat/>
    <w:rsid w:val="00F9704A"/>
    <w:pPr>
      <w:spacing w:after="0" w:line="360" w:lineRule="auto"/>
      <w:ind w:firstLine="720"/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99"/>
    <w:rsid w:val="00F9704A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Subtitle"/>
    <w:basedOn w:val="a"/>
    <w:link w:val="a7"/>
    <w:uiPriority w:val="99"/>
    <w:qFormat/>
    <w:rsid w:val="00F9704A"/>
    <w:pPr>
      <w:spacing w:after="0" w:line="240" w:lineRule="auto"/>
      <w:ind w:firstLine="720"/>
    </w:pPr>
    <w:rPr>
      <w:rFonts w:ascii="Cambria" w:hAnsi="Cambria" w:cs="Times New Roman"/>
      <w:sz w:val="24"/>
      <w:szCs w:val="24"/>
    </w:rPr>
  </w:style>
  <w:style w:type="character" w:customStyle="1" w:styleId="a7">
    <w:name w:val="Подзаголовок Знак"/>
    <w:link w:val="a6"/>
    <w:uiPriority w:val="99"/>
    <w:rsid w:val="00F9704A"/>
    <w:rPr>
      <w:rFonts w:ascii="Cambria" w:hAnsi="Cambria" w:cs="Times New Roman"/>
      <w:sz w:val="24"/>
      <w:szCs w:val="24"/>
    </w:rPr>
  </w:style>
  <w:style w:type="character" w:styleId="a8">
    <w:name w:val="Strong"/>
    <w:uiPriority w:val="99"/>
    <w:qFormat/>
    <w:rsid w:val="00F9704A"/>
    <w:rPr>
      <w:rFonts w:cs="Times New Roman"/>
      <w:b/>
      <w:bCs/>
    </w:rPr>
  </w:style>
  <w:style w:type="paragraph" w:styleId="a9">
    <w:name w:val="No Spacing"/>
    <w:uiPriority w:val="99"/>
    <w:qFormat/>
    <w:rsid w:val="00F9704A"/>
    <w:rPr>
      <w:sz w:val="24"/>
      <w:szCs w:val="24"/>
    </w:rPr>
  </w:style>
  <w:style w:type="paragraph" w:styleId="aa">
    <w:name w:val="List Paragraph"/>
    <w:basedOn w:val="a"/>
    <w:uiPriority w:val="99"/>
    <w:qFormat/>
    <w:rsid w:val="00F9704A"/>
    <w:pPr>
      <w:ind w:left="720"/>
      <w:contextualSpacing/>
    </w:pPr>
    <w:rPr>
      <w:rFonts w:ascii="Times New Roman" w:hAnsi="Times New Roman" w:cs="Times New Roman"/>
      <w:sz w:val="28"/>
    </w:rPr>
  </w:style>
  <w:style w:type="paragraph" w:styleId="ab">
    <w:name w:val="Body Text Indent"/>
    <w:basedOn w:val="a"/>
    <w:link w:val="ac"/>
    <w:rsid w:val="00B47D98"/>
    <w:pPr>
      <w:spacing w:after="0" w:line="240" w:lineRule="auto"/>
      <w:ind w:left="-900"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B47D98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DAmirbek</dc:creator>
  <cp:lastModifiedBy>DAmirbek</cp:lastModifiedBy>
  <cp:revision>1</cp:revision>
  <dcterms:created xsi:type="dcterms:W3CDTF">2018-01-10T11:00:00Z</dcterms:created>
  <dcterms:modified xsi:type="dcterms:W3CDTF">2018-01-10T11:01:00Z</dcterms:modified>
</cp:coreProperties>
</file>