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D2E" w:rsidRPr="003B3D2E" w:rsidRDefault="003B3D2E" w:rsidP="003B3D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7 -1 час</w:t>
      </w:r>
    </w:p>
    <w:p w:rsidR="003B3D2E" w:rsidRPr="003B3D2E" w:rsidRDefault="003B3D2E" w:rsidP="003B3D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Основы жесткого программного управления</w:t>
      </w:r>
    </w:p>
    <w:p w:rsidR="003B3D2E" w:rsidRPr="003B3D2E" w:rsidRDefault="003B3D2E" w:rsidP="003B3D2E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Структура светофорного цикла.</w:t>
      </w:r>
    </w:p>
    <w:p w:rsidR="003B3D2E" w:rsidRPr="003B3D2E" w:rsidRDefault="003B3D2E" w:rsidP="003B3D2E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/1/ п.1</w:t>
      </w:r>
    </w:p>
    <w:p w:rsidR="003B3D2E" w:rsidRPr="003B3D2E" w:rsidRDefault="003B3D2E" w:rsidP="003B3D2E">
      <w:pPr>
        <w:spacing w:after="0" w:line="240" w:lineRule="auto"/>
        <w:jc w:val="both"/>
        <w:rPr>
          <w:rFonts w:ascii="Arial" w:eastAsia="Times New Roman" w:hAnsi="Arial" w:cs="Times New Roman"/>
          <w:b/>
          <w:sz w:val="28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Поочередное предоставление права на движение предполагает периодичность или цикличность работы светофорного объекта. Для количественной и качественной характеристики его работы существуют понятия такта, фазы и цикла регулирования.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</w:t>
      </w:r>
      <w:r w:rsidRPr="003B3D2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Тактом регулирования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называется период действия определенной комбинации светофорных сигналов. Такты бывают основные и промежуточные. В период основного такта разрешено движение определенной группы транспортных и пешеходных потоков. Во время промежуточного такта выезд на перекресток запрещен, за исключением транспортных средств, водители которых не смогли своевременно остановиться у стоп-линий. Целью применения промежуточного такта является обеспечение безопасности движения в переходный период, когда движение предыдущей группы потоков уже запрещено, а последующая группа разрешение на движение через перекресток еще не получила.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</w:t>
      </w:r>
      <w:r w:rsidRPr="003B3D2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Фазой регулирования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называется совокупность основного и следующего за ним промежуточного такта. Минимальное число фаз равно двум. Обычно число фаз регулирования соответствует числу наиболее загруженных конфликтных направлений движения на перекрестке.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</w:t>
      </w:r>
      <w:r w:rsidRPr="003B3D2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Циклом регулирования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называется периодически повторяющаяся совокупность всех фаз. Под режимом светофорного регулирования (светофорной сигнализации) понимаются длительность цикла, а также число, порядок чередования и длительность составляющих цикл тактов и фаз. 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29" w:right="62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Под режимом светофорного регулирования (светофорной сиг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нализации) понимаются длительность цикла, а также число, по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рядок чередования и длительность составляющих цикл тактов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и фаз. В аналитическом виде режим светофорного регулирования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можно представить в виде выражения:</w:t>
      </w:r>
    </w:p>
    <w:p w:rsidR="003B3D2E" w:rsidRPr="003B3D2E" w:rsidRDefault="003B3D2E" w:rsidP="003B3D2E">
      <w:pPr>
        <w:shd w:val="clear" w:color="auto" w:fill="FFFFFF"/>
        <w:tabs>
          <w:tab w:val="left" w:pos="4440"/>
        </w:tabs>
        <w:spacing w:before="120" w:after="0" w:line="240" w:lineRule="auto"/>
        <w:ind w:right="5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noProof/>
          <w:color w:val="000000"/>
          <w:spacing w:val="-2"/>
          <w:w w:val="106"/>
          <w:sz w:val="24"/>
          <w:szCs w:val="24"/>
          <w:lang w:eastAsia="ru-RU"/>
        </w:rPr>
        <w:drawing>
          <wp:inline distT="0" distB="0" distL="0" distR="0">
            <wp:extent cx="5934075" cy="6572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3D2E">
        <w:rPr>
          <w:rFonts w:ascii="Times New Roman" w:eastAsia="Times New Roman" w:hAnsi="Times New Roman" w:cs="Times New Roman"/>
          <w:color w:val="000000"/>
          <w:spacing w:val="-2"/>
          <w:w w:val="106"/>
          <w:sz w:val="24"/>
          <w:szCs w:val="24"/>
          <w:lang w:eastAsia="ru-RU"/>
        </w:rPr>
        <w:t xml:space="preserve"> </w:t>
      </w:r>
    </w:p>
    <w:p w:rsidR="003B3D2E" w:rsidRPr="003B3D2E" w:rsidRDefault="003B3D2E" w:rsidP="003B3D2E">
      <w:pPr>
        <w:shd w:val="clear" w:color="auto" w:fill="FFFFFF"/>
        <w:spacing w:before="5" w:after="0" w:line="211" w:lineRule="exact"/>
        <w:ind w:left="24" w:right="53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Обычно промежуточный такт обозначается желтым сигналом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направлении, где ранее (во время основного такта) осуществ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лялось движение (рис. 3.1, </w:t>
      </w:r>
      <w:r w:rsidRPr="003B3D2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а). 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Учитывая, что в период его действия 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 движение транспортных средств, водители которых, на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ходясь в непосредственной близости от стоп-линий, не смогли свое</w:t>
      </w:r>
      <w:r w:rsidRPr="003B3D2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временно остановиться в момент его включения, длительность желтого сигнала </w:t>
      </w:r>
      <w:r w:rsidRPr="003B3D2E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>1</w:t>
      </w:r>
      <w:r w:rsidRPr="003B3D2E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vertAlign w:val="subscript"/>
          <w:lang w:eastAsia="ru-RU"/>
        </w:rPr>
        <w:t>Ж</w:t>
      </w:r>
      <w:r w:rsidRPr="003B3D2E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не должна быть менее 3 с.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US" w:eastAsia="ru-RU"/>
        </w:rPr>
        <w:t>L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другой стороны, 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 позиций безопасности движения (для предотвращения злоупо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треблений водителями правом проезда на желтый сигнал) его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длительность не делают более 4 с. </w:t>
      </w:r>
    </w:p>
    <w:p w:rsidR="003B3D2E" w:rsidRPr="003B3D2E" w:rsidRDefault="003B3D2E" w:rsidP="003B3D2E">
      <w:pPr>
        <w:shd w:val="clear" w:color="auto" w:fill="FFFFFF"/>
        <w:spacing w:before="403" w:after="0" w:line="211" w:lineRule="exact"/>
        <w:ind w:left="34" w:right="53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Вместе с тем встречаются случаи, когда транспортному сред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ству, проехавшему стоп-линию в момент выключения разрешаю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щего сигнала, требуется для освобождения зоны перекрестка бо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лее 4 с. Это может быть связано с широкой проезжей частью 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 зоне перекрестка или сравнительно низкой скоростью транспорт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ных средств. В таких случаях после основного такта, как правило, 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включаются последовательно два промежуточных: по истечении 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4 с желтый сигнал в рассматриваемом направлении заменяется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На красный. В поперечном (конфликтующем) направлении про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должает действовать красный сигнал, который заменяется на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Красный с желтым непосредственно перед включением зеленого </w:t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сигнала (за 3—4 </w:t>
      </w:r>
      <w:r w:rsidRPr="003B3D2E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>с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). Таким образом, на перекрестке в течение определенного  времени  может  по всем  направлениям действовать красный сигнал  (рис. 3.1,6).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19" w:righ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Промежуточные такты, образованные вышеописанными мето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дами, получили название переходных интервалов. Структура пере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ходного интервала может быть и более сложной.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Это зависит от конфигурации перекрестка, параметров транспортных и пешеход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потоков и от принятой схемы организации движения. В целях снижения транспортной задержки длительность переходных интер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валов не назначают более 8 с. При больших значениях переход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интервалов следует рассматривать возможность устройства промежуточных стоп-линий.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19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Потерянное время в цикле регулирования. 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фазы ре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гулирования транспортные средства движутся в направлении, в котором включен разрешающий сигнал, в период основного так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 </w:t>
      </w:r>
      <w:r w:rsidRPr="003B3D2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a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период промежуточного такта  интенсивность движения в сечении стоп-линий постепенно падает до нуля. Вместе с тем в начале основного такта ожидающие разрешающего сигнала транспортные средства начинают движение с некоторой задерж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кой, которая связана с реакцией водителя на разрешающий сиг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нал и с разгоном транспортных средств. При этом интенсивность движения в сечении стоп-линий постепенно нарастает и дости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гает через некоторое время приблизительно постоянного значения , равного пропускной способности данного направления. За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держка в движении в начале такта </w:t>
      </w:r>
      <w:r w:rsidRPr="003B3D2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называется стартовой за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держкой. Это потерянное время в фазе, так как практически движение в этот период отсутствует. К потерянному времени сле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дует отнести и промежуточный такт за вычетом времени </w:t>
      </w:r>
      <w:r w:rsidRPr="003B3D2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v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«прорыва» на желтый сигнал транспортных средств, которые не смогли своевременно остановиться у стоп-линий.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29" w:right="5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движение начинается позже момента вклю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чения разрешающего сигнала и заканчивается позже момента его окончания. Время, в течение которого фактически осуществляется движение, называется эффективной длительностью фазы. 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right="-6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транспортных средств, покинувших перекресток в среднем  в  течение  г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э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ф,  равно  их числу,   покинувшему   перекресток Показатель М„ является максимальной интенсивностью разъез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 очереди при полностью насыщенной фазе. В специальной лите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ратуре он получил название потока насыщения. Полностью насы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щенные фазы наблюдаются при высокой интенсивности движения обычно в часы пик. В большинстве случаев при включении зеленого сигнала очередь вначале разъезжается, а затем транспортные средства движутся свободно. Поэтому поток насыщения обычно определяется как интенсивность разъезда очереди транспортных средств, ранее остановленных запрещающим сигналом</w:t>
      </w:r>
    </w:p>
    <w:p w:rsidR="003B3D2E" w:rsidRPr="003B3D2E" w:rsidRDefault="003B3D2E" w:rsidP="003B3D2E">
      <w:pPr>
        <w:shd w:val="clear" w:color="auto" w:fill="FFFFFF"/>
        <w:tabs>
          <w:tab w:val="left" w:pos="9360"/>
        </w:tabs>
        <w:spacing w:after="0" w:line="211" w:lineRule="exact"/>
        <w:ind w:left="10" w:right="-6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Потерянное время в цикле регулирования /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пт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складывается из потерянных времен в каждой его фазе:</w:t>
      </w:r>
    </w:p>
    <w:p w:rsidR="003B3D2E" w:rsidRPr="003B3D2E" w:rsidRDefault="003B3D2E" w:rsidP="003B3D2E">
      <w:pPr>
        <w:shd w:val="clear" w:color="auto" w:fill="FFFFFF"/>
        <w:tabs>
          <w:tab w:val="left" w:pos="9360"/>
        </w:tabs>
        <w:spacing w:after="0" w:line="211" w:lineRule="exact"/>
        <w:ind w:left="10" w:right="-6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tabs>
          <w:tab w:val="left" w:pos="9360"/>
        </w:tabs>
        <w:spacing w:after="0" w:line="211" w:lineRule="exact"/>
        <w:ind w:left="10" w:right="-6" w:firstLine="32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B3D2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72150" cy="1143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3D2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15000" cy="1581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3D2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72150" cy="1638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D2E" w:rsidRPr="003B3D2E" w:rsidRDefault="003B3D2E" w:rsidP="003B3D2E">
      <w:pPr>
        <w:shd w:val="clear" w:color="auto" w:fill="FFFFFF"/>
        <w:tabs>
          <w:tab w:val="left" w:pos="9360"/>
        </w:tabs>
        <w:spacing w:after="0" w:line="211" w:lineRule="exact"/>
        <w:ind w:left="10" w:right="-6" w:firstLine="32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B3D2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50210" cy="626745"/>
            <wp:effectExtent l="0" t="0" r="254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62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D2E" w:rsidRPr="003B3D2E" w:rsidRDefault="003B3D2E" w:rsidP="003B3D2E">
      <w:pPr>
        <w:shd w:val="clear" w:color="auto" w:fill="FFFFFF"/>
        <w:tabs>
          <w:tab w:val="left" w:pos="9360"/>
        </w:tabs>
        <w:spacing w:after="0" w:line="211" w:lineRule="exact"/>
        <w:ind w:left="10" w:right="-6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3B3D2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номер фазы</w:t>
      </w:r>
    </w:p>
    <w:p w:rsidR="003B3D2E" w:rsidRPr="003B3D2E" w:rsidRDefault="003B3D2E" w:rsidP="003B3D2E">
      <w:pPr>
        <w:shd w:val="clear" w:color="auto" w:fill="FFFFFF"/>
        <w:spacing w:before="82" w:after="0" w:line="211" w:lineRule="exact"/>
        <w:ind w:left="24" w:right="-6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Экспериментальные исследования показывают, что (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р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сред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нем больше 4т на 1 с, т. е. эффективная деятельность фазы не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сколько больше длительности разрешающего сигнала. Однако для практических расчетов обычно принимают /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г~/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Р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и, таким образом, /</w:t>
      </w:r>
      <w:r w:rsidRPr="003B3D2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пт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«/п. Поэтому потерянное время в цикле можно при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ближенно считать равным сумме промежуточных тактов (пере</w:t>
      </w: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ходных интервалов), входящих в состав цикла.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24" w:right="5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24" w:right="5" w:firstLine="34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24" w:right="5" w:firstLine="34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Контрольные вопросы:</w:t>
      </w:r>
    </w:p>
    <w:p w:rsidR="003B3D2E" w:rsidRPr="003B3D2E" w:rsidRDefault="003B3D2E" w:rsidP="003B3D2E">
      <w:pPr>
        <w:numPr>
          <w:ilvl w:val="0"/>
          <w:numId w:val="2"/>
        </w:num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понятия  при светофорном регулировании существуют?</w:t>
      </w:r>
    </w:p>
    <w:p w:rsidR="003B3D2E" w:rsidRPr="003B3D2E" w:rsidRDefault="003B3D2E" w:rsidP="003B3D2E">
      <w:pPr>
        <w:numPr>
          <w:ilvl w:val="0"/>
          <w:numId w:val="2"/>
        </w:num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означает такт регулирования?</w:t>
      </w:r>
    </w:p>
    <w:p w:rsidR="003B3D2E" w:rsidRPr="003B3D2E" w:rsidRDefault="003B3D2E" w:rsidP="003B3D2E">
      <w:pPr>
        <w:numPr>
          <w:ilvl w:val="0"/>
          <w:numId w:val="2"/>
        </w:num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означает фаза регулирования?</w:t>
      </w:r>
    </w:p>
    <w:p w:rsidR="003B3D2E" w:rsidRPr="003B3D2E" w:rsidRDefault="003B3D2E" w:rsidP="003B3D2E">
      <w:pPr>
        <w:numPr>
          <w:ilvl w:val="0"/>
          <w:numId w:val="2"/>
        </w:num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означает цикл регулирования?</w:t>
      </w:r>
    </w:p>
    <w:p w:rsidR="003B3D2E" w:rsidRPr="003B3D2E" w:rsidRDefault="003B3D2E" w:rsidP="003B3D2E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3D2E" w:rsidRPr="003B3D2E" w:rsidRDefault="003B3D2E" w:rsidP="003B3D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</w:pPr>
    </w:p>
    <w:p w:rsidR="003B3D2E" w:rsidRPr="003B3D2E" w:rsidRDefault="003B3D2E" w:rsidP="003B3D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8 -1 час</w:t>
      </w:r>
    </w:p>
    <w:p w:rsidR="003B3D2E" w:rsidRPr="003B3D2E" w:rsidRDefault="003B3D2E" w:rsidP="003B3D2E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Тема:  </w:t>
      </w:r>
      <w:r w:rsidRPr="003B3D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Пофазный разъезд транспортных средств.</w:t>
      </w:r>
    </w:p>
    <w:p w:rsidR="003B3D2E" w:rsidRPr="003B3D2E" w:rsidRDefault="003B3D2E" w:rsidP="003B3D2E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3B3D2E" w:rsidRPr="003B3D2E" w:rsidRDefault="003B3D2E" w:rsidP="003B3D2E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Число фаз при светофорном регулировании.</w:t>
      </w:r>
    </w:p>
    <w:p w:rsidR="003B3D2E" w:rsidRPr="003B3D2E" w:rsidRDefault="003B3D2E" w:rsidP="003B3D2E">
      <w:pPr>
        <w:shd w:val="clear" w:color="auto" w:fill="FFFFFF"/>
        <w:tabs>
          <w:tab w:val="left" w:pos="7445"/>
        </w:tabs>
        <w:spacing w:before="254" w:after="0" w:line="211" w:lineRule="exact"/>
        <w:ind w:left="34" w:firstLine="307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/1/ </w:t>
      </w: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 xml:space="preserve"> </w:t>
      </w: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гл.   п.</w:t>
      </w:r>
    </w:p>
    <w:p w:rsidR="003B3D2E" w:rsidRPr="003B3D2E" w:rsidRDefault="003B3D2E" w:rsidP="003B3D2E">
      <w:pPr>
        <w:shd w:val="clear" w:color="auto" w:fill="FFFFFF"/>
        <w:tabs>
          <w:tab w:val="left" w:pos="7440"/>
        </w:tabs>
        <w:spacing w:before="254" w:after="0" w:line="211" w:lineRule="exact"/>
        <w:ind w:left="34" w:firstLine="30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Пофазный разъезд обеспечивает разделение конфликтующих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потоков по времени. Число фаз, а следовательно, и выделенных</w:t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групп транспортных и пешеходных потоков в соответствующих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фазах зависит от характера конфликтных точек на перекрестке</w:t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 интенсивности движения в каждом направлении. С точки зрения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безопасности движения число фаз должно быть таким, чтобы не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было ни одной конфликтной точки. Вместе с тем увеличение числа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фаз ведет к увеличению длительности цикла и, что особенно важно,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  увеличению   его   непроизводительности составляющих- числа и суммарной длительности промежуточных тактов.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 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 процессе пофазного разъезда каждый участник движения </w:t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получает право на пересечение стоп-линий, как правило, лишь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 одной фазе. С ростом их числа время ожидания права проезда 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каждого участника движения увеличивается, следовательно, уве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личивается суммарная задержка на перекрестке. Кроме того, каж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дой фазе должна соответствовать минимум одна своя полоса дви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жения на подходах к перекрестку. В противном случае реализо</w:t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вать пофазный разъезд не удается. Типичной ошибкой, нередко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vertAlign w:val="superscript"/>
          <w:lang w:eastAsia="ru-RU"/>
        </w:rPr>
        <w:t>в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стречающейся в практике организации движения, является по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пытка обеспечить выезд транспортных средств, получающих право на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движение в различных фазах, из одной полосы. В конечном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результате такая полоса оказы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вается выключенной в течение 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всего цикла из работы пере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крестка. Первое же транспорт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ное средство, остановившееся у стоп-линий в ожидании своей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фазы, лишит возможности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остальных участников движе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ния, находящихся на этой по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лосе и обладающих в данный </w:t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момент правом проезда, вос</w:t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пользоваться этим правом.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right="10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Выделение для каждой фазы своей полосы (или полос) дви</w:t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жения в свою очередь приводит к недоиспользованию пропускной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способности полосы. Следствием этого является уменьшение с ро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стом числа фаз пропускной способности перекрестка.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5" w:right="10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Таким образом, определение оптимального числа фаз регули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рования является решением компромиссным. В интересах высокой 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пропускной способности следует всегда стремиться к минималь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ному числу фаз настолько, насколько позволяют условия безопас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 движения.</w:t>
      </w:r>
    </w:p>
    <w:p w:rsidR="003B3D2E" w:rsidRPr="003B3D2E" w:rsidRDefault="003B3D2E" w:rsidP="003B3D2E">
      <w:pPr>
        <w:shd w:val="clear" w:color="auto" w:fill="FFFFFF"/>
        <w:spacing w:before="5" w:after="0" w:line="211" w:lineRule="exact"/>
        <w:ind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 простейшем случае, когда преобладает движение в прямых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направлениях, разъезд транспортных средств может быть органи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зован по двухфазному циклу. Все участники движения 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делятся на две группы. Очередность их движения ликвидирует 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на перекрестке наиболее опасные конфликтные точки. Правые и 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левые повороты, а также движение пешеходов осуществляются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при наличии конфликтов в соответствии с порядком, предусмот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  <w:t xml:space="preserve">ренным Правилами дорожного движения. Так как непременным 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условием применения двухфазного регулирования является срав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нительно небольшая интенсивность в этих направлениях, интересы 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безопасности движения соблюдаются.</w:t>
      </w:r>
    </w:p>
    <w:p w:rsidR="003B3D2E" w:rsidRPr="003B3D2E" w:rsidRDefault="003B3D2E" w:rsidP="003B3D2E">
      <w:pPr>
        <w:shd w:val="clear" w:color="auto" w:fill="FFFFFF"/>
        <w:spacing w:before="96" w:after="0" w:line="211" w:lineRule="exact"/>
        <w:ind w:left="14" w:right="10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Применение трех и более фаз связано, как правило, с высо</w:t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кой интенсивностью левоповоротных потоков или пешеходного 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движения. Транспортное средство, поворачивающее налево при двухфазном регулировании и интенсивном встречном потоке, вы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нуждено находиться в центре перекрестка до конца разрешаю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щей фазы. Завершить поворот удается лишь в период промежу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точного такта, когда желтый сигнал прерывает движение во встреч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ном направлении. В этот сравнительно короткий момент времени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успевают повернуть налево лишь одно-два транспортных средства. 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Учитывая среднюю длительность существующих двухфазных 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циклов, избежать третьей фазы можно лишь при интенсивности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левоповоротного потока не более 120 авт/ч.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5" w:right="4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Естественно, если встречный поток прямого направления яв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ляется малоинтенсивным, то предельная интенсивность левопово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ротного потока может быть увеличена пропорционально соотно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шению интенсивностей встречного и попутного потоков в прямом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направлении. В данном случае длительность фазы будет опреде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ляться интенсивностью потока попутного направления. Во встреч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ном направлении появляется избыток зеленого сигнала, позво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 xml:space="preserve">ляющий некоторым транспортным средствам завершить левый 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поворот до окончания фазы.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10" w:right="53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Появление третьей фазы открывает возможность для различ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ных вариантов организации движения. Выбор варианта зависит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от интенсивности конфликтующих потоков и числа полос движе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ния перед стоп-линией. В одном из типичных вариантов (рис. ) </w:t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специальная фаза может обслуживать два встречных левопово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ротных потока. Другим вариантом является объединение левопо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воротного потока с потоком в прямом попутном направлении, если 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последний отличается высокой интенсивностью и пропустить его 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полностью в первой фазе не удается. Часто с целью повышения безопасности пешеходов 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третья фаза используется для пропуска правоповоротных потоков. 1акой прием возможен при наличии </w:t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достаточного числа полос на подходе к перекрестку и редко рас</w:t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сматривается в качестве главной задачи (правые повороты объеди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няются с каким-то главным направлением, которое обслуживается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данной фазой). Естественно, возможны и другие варианты. В каж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дом конкретном случае характер пофазного разъезда определяют 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местные условия.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Применение четырехфазного регулирования является след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ствием сочетания весьма неблагоприятных условий; сложные пере</w:t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крестки с интенсивным движением транспортных средств и пеше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ходов, интенсивные транспортные потоки, конфликтующие с трам</w:t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вайным движением; узкая проезжая часть на подходах к пере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крестку при невозможности запрещения движения в каком-то из </w:t>
      </w:r>
      <w:r w:rsidRPr="003B3D2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направлений.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right="29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Многофазное регулирование (4 фазы и более) является весьма 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нежелательным, учитывая связанные с этим рост транспортной задержки и снижение пропускной способности перекрестка. Обыч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но во избежание 4 фаз и более прибегают к запрещению отдельных 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маневров, сокращению числа пешеходных переходов или устрой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ству подземных пешеходных тоннелей.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14" w:right="24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Полная безопасность движения пешеходов может быть обеспе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чена лишь путем ликвидации всех конфликтных точек между транс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портными и пешеходными потоками. Однако в целях повышения пропускной способности перекрестка часто такие конфликты до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пускаются, если суммарная интенсивность пешеходных потоков 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 одном переходе не превышает 900 чел/ч, а интенсивность транс</w:t>
      </w:r>
      <w:r w:rsidRPr="003B3D2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портных лево- и правоповоротного потоков, конфликтующих с пе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шеходами, не более 120 авт/ч.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19" w:right="1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Превышение указанной предельной интенсивности пешеходных </w:t>
      </w:r>
      <w:r w:rsidRPr="003B3D2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потоков приводит к резкому увеличению числа ДШ, связанных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 пешеходами. При интенсивности пешеходного движения на одном 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переходе более 1000 чел/ч, целесообразно обеспечить их бескон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фликтный пропуск. На перекрестке это достигается различными </w:t>
      </w:r>
      <w:r w:rsidRPr="003B3D2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организационными методами. В идеальном случае в 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цикле регулирования выделяется специальная (пешеходная) фаза, в течение которой на перекрестке по всем направлениям вклю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чается красный сигнал в транспортных светофорах, в то время 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как пешеходные светофоры разрешают движение. К со</w:t>
      </w:r>
      <w:r w:rsidRPr="003B3D2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жалению, указанный прием применяется редко, так как приводит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 увеличению транспортной задержки. Такой метод регулирования 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является целесообразным при интенсивных пешеходных потоках 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на всех переходах перекрестка.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43" w:right="19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Подводя итоги, можно сформулировать основные принципы 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пофазного разъезда.</w:t>
      </w:r>
    </w:p>
    <w:p w:rsidR="003B3D2E" w:rsidRPr="003B3D2E" w:rsidRDefault="003B3D2E" w:rsidP="003B3D2E">
      <w:pPr>
        <w:shd w:val="clear" w:color="auto" w:fill="FFFFFF"/>
        <w:tabs>
          <w:tab w:val="left" w:pos="605"/>
        </w:tabs>
        <w:spacing w:after="0" w:line="211" w:lineRule="exact"/>
        <w:ind w:left="43" w:firstLine="2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  <w:lang w:eastAsia="ru-RU"/>
        </w:rPr>
        <w:t>1.</w:t>
      </w:r>
      <w:r w:rsidRPr="003B3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Стремиться  к минимальному  числу фаз  в  цикле  регулиро</w:t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вания.</w:t>
      </w:r>
    </w:p>
    <w:p w:rsidR="003B3D2E" w:rsidRPr="003B3D2E" w:rsidRDefault="003B3D2E" w:rsidP="003B3D2E">
      <w:pPr>
        <w:shd w:val="clear" w:color="auto" w:fill="FFFFFF"/>
        <w:tabs>
          <w:tab w:val="left" w:pos="605"/>
        </w:tabs>
        <w:spacing w:after="0" w:line="211" w:lineRule="exact"/>
        <w:ind w:left="43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tabs>
          <w:tab w:val="left" w:pos="605"/>
        </w:tabs>
        <w:spacing w:before="5" w:after="0" w:line="211" w:lineRule="exact"/>
        <w:ind w:left="43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2.Учитывать, что допускается совмещать в одной фазе:</w:t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левоповоротныи  поток,  конфликтующий с  определяющим  дли</w:t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тельность   фазы   встречным   потоком   прямого   направления,   если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левоповоротныи поток не превышает 120 авт/ч,</w:t>
      </w:r>
    </w:p>
    <w:p w:rsidR="003B3D2E" w:rsidRPr="003B3D2E" w:rsidRDefault="003B3D2E" w:rsidP="003B3D2E">
      <w:pPr>
        <w:shd w:val="clear" w:color="auto" w:fill="FFFFFF"/>
        <w:tabs>
          <w:tab w:val="left" w:pos="605"/>
        </w:tabs>
        <w:spacing w:before="5" w:after="0" w:line="211" w:lineRule="exact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58" w:right="14" w:firstLine="278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пешеходный и конфликтующие с ним поворотные транспорт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ные потоки, если пешеходный поток не превышает 900 чел/ч, а по</w:t>
      </w:r>
      <w:r w:rsidRPr="003B3D2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воротные транспортные потоки не превышают 120 авт/ч.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58" w:right="14" w:firstLine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Не выпускать из одной и той же полосы транспортные сред</w:t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ства, движение которых предусмотрено в разных фазах, т   е. по</w:t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softHyphen/>
      </w:r>
      <w:r w:rsidRPr="003B3D2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лосы движения закрепляют за определенными фазами</w:t>
      </w:r>
    </w:p>
    <w:p w:rsidR="003B3D2E" w:rsidRPr="003B3D2E" w:rsidRDefault="003B3D2E" w:rsidP="003B3D2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:rsidR="003B3D2E" w:rsidRPr="003B3D2E" w:rsidRDefault="003B3D2E" w:rsidP="003B3D2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</w:p>
    <w:p w:rsidR="003B3D2E" w:rsidRPr="003B3D2E" w:rsidRDefault="003B3D2E" w:rsidP="003B3D2E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Стремиться   к   равномерной   загрузке  полос.   Интенсивность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Движения,  в  среднем   приходящаяся  на  одну  полосу,  не должна</w:t>
      </w:r>
      <w:r w:rsidRPr="003B3D2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превышать диапазон 5ОО— 700 ед/ч.</w:t>
      </w:r>
    </w:p>
    <w:p w:rsidR="003B3D2E" w:rsidRPr="003B3D2E" w:rsidRDefault="003B3D2E" w:rsidP="003B3D2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</w:p>
    <w:p w:rsidR="003B3D2E" w:rsidRPr="003B3D2E" w:rsidRDefault="003B3D2E" w:rsidP="003B3D2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</w:p>
    <w:p w:rsidR="003B3D2E" w:rsidRPr="003B3D2E" w:rsidRDefault="003B3D2E" w:rsidP="003B3D2E">
      <w:pPr>
        <w:widowControl w:val="0"/>
        <w:numPr>
          <w:ilvl w:val="0"/>
          <w:numId w:val="1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При  широкой проезжей части   (3 полосы движения  и более</w:t>
      </w:r>
      <w:r w:rsidRPr="003B3D2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perscript"/>
          <w:lang w:eastAsia="ru-RU"/>
        </w:rPr>
        <w:t xml:space="preserve"> 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одном   направлении)    следует   рассматривать   возможность   по-</w:t>
      </w:r>
      <w:r w:rsidRPr="003B3D2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vertAlign w:val="superscript"/>
          <w:lang w:eastAsia="ru-RU"/>
        </w:rPr>
        <w:t xml:space="preserve"> </w:t>
      </w:r>
      <w:r w:rsidRPr="003B3D2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этапного перехода  пешеходами  улицы в течение двух следующих</w:t>
      </w:r>
      <w:r w:rsidRPr="003B3D2E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 xml:space="preserve"> </w:t>
      </w:r>
      <w:r w:rsidRPr="003B3D2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за другом фаз регулирования.</w:t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framePr w:h="4138" w:hSpace="10080" w:vSpace="58" w:wrap="notBeside" w:vAnchor="text" w:hAnchor="page" w:x="1882" w:y="366"/>
        <w:spacing w:after="0" w:line="240" w:lineRule="auto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3B3D2E">
        <w:rPr>
          <w:rFonts w:ascii="Arial" w:eastAsia="Times New Roman" w:hAnsi="Arial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343400" cy="226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34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hd w:val="clear" w:color="auto" w:fill="FFFFFF"/>
        <w:spacing w:after="0" w:line="211" w:lineRule="exact"/>
        <w:ind w:left="48" w:right="826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Рис.8.1-Пример двухфазного и трехфазного циклов</w:t>
      </w:r>
    </w:p>
    <w:p w:rsidR="003B3D2E" w:rsidRPr="003B3D2E" w:rsidRDefault="003B3D2E" w:rsidP="003B3D2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D2E" w:rsidRPr="003B3D2E" w:rsidRDefault="003B3D2E" w:rsidP="003B3D2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B3D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Контрольные вопросы:</w:t>
      </w:r>
    </w:p>
    <w:p w:rsidR="003B3D2E" w:rsidRPr="003B3D2E" w:rsidRDefault="003B3D2E" w:rsidP="003B3D2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B3D2E" w:rsidRPr="003B3D2E" w:rsidRDefault="003B3D2E" w:rsidP="003B3D2E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фаз можно применить для разъезда транспортных средств на перекрестке?</w:t>
      </w:r>
    </w:p>
    <w:p w:rsidR="003B3D2E" w:rsidRPr="003B3D2E" w:rsidRDefault="003B3D2E" w:rsidP="003B3D2E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осуществляется пофазный разъезд транспортных средств?</w:t>
      </w:r>
    </w:p>
    <w:p w:rsidR="003B3D2E" w:rsidRPr="003B3D2E" w:rsidRDefault="003B3D2E" w:rsidP="003B3D2E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D2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Перечислите принципы пофазного разъезда.</w:t>
      </w:r>
    </w:p>
    <w:p w:rsidR="00EC6152" w:rsidRDefault="00EC6152">
      <w:bookmarkStart w:id="0" w:name="_GoBack"/>
      <w:bookmarkEnd w:id="0"/>
    </w:p>
    <w:sectPr w:rsidR="00EC6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23E33"/>
    <w:multiLevelType w:val="hybridMultilevel"/>
    <w:tmpl w:val="DCA06F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AF54A8F"/>
    <w:multiLevelType w:val="hybridMultilevel"/>
    <w:tmpl w:val="225A35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095C89"/>
    <w:multiLevelType w:val="singleLevel"/>
    <w:tmpl w:val="8CA66330"/>
    <w:lvl w:ilvl="0">
      <w:start w:val="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DE7"/>
    <w:rsid w:val="003B3D2E"/>
    <w:rsid w:val="00DB5DE7"/>
    <w:rsid w:val="00E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284BCA-F973-423E-8D4A-DB258B72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2182</Words>
  <Characters>12444</Characters>
  <Application>Microsoft Office Word</Application>
  <DocSecurity>0</DocSecurity>
  <Lines>103</Lines>
  <Paragraphs>29</Paragraphs>
  <ScaleCrop>false</ScaleCrop>
  <Company/>
  <LinksUpToDate>false</LinksUpToDate>
  <CharactersWithSpaces>14597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2022-04-01T08:00:00Z</dcterms:created>
  <dcterms:modified xsi:type="dcterms:W3CDTF">2022-04-01T08:00:00Z</dcterms:modified>
</cp:coreProperties>
</file>