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4E8" w:rsidRPr="00DC54E8" w:rsidRDefault="00DC54E8" w:rsidP="00DC54E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4E8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ЛИТЕРАТУРЫ</w:t>
      </w:r>
    </w:p>
    <w:p w:rsidR="00DC54E8" w:rsidRPr="00DC54E8" w:rsidRDefault="00DC54E8" w:rsidP="00DC54E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54E8" w:rsidRPr="00DC54E8" w:rsidRDefault="00DC54E8" w:rsidP="00DC54E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54E8" w:rsidRPr="00DC54E8" w:rsidRDefault="00DC54E8" w:rsidP="00DC54E8">
      <w:pPr>
        <w:numPr>
          <w:ilvl w:val="0"/>
          <w:numId w:val="1"/>
        </w:num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C5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Резников М.И., Липов Ю.М. Паровые котлы тепловых электрических станций. – М.:Энергоиздат, 1981. - 240с.</w:t>
      </w:r>
    </w:p>
    <w:p w:rsidR="00DC54E8" w:rsidRPr="00DC54E8" w:rsidRDefault="00DC54E8" w:rsidP="00DC54E8">
      <w:pPr>
        <w:numPr>
          <w:ilvl w:val="0"/>
          <w:numId w:val="1"/>
        </w:num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C5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Двоешников В.А. Конструкция и расчет котлов и вотельных установок. – М:Машиностроение, 1988 – 264 с.</w:t>
      </w:r>
    </w:p>
    <w:p w:rsidR="00DC54E8" w:rsidRPr="00DC54E8" w:rsidRDefault="00DC54E8" w:rsidP="00DC54E8">
      <w:pPr>
        <w:numPr>
          <w:ilvl w:val="0"/>
          <w:numId w:val="1"/>
        </w:num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C5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Ковалев а.П. и др. Парогенераторы. – М.:Энергоатомиздат, 1985-376с.</w:t>
      </w:r>
    </w:p>
    <w:p w:rsidR="00DC54E8" w:rsidRPr="00DC54E8" w:rsidRDefault="00DC54E8" w:rsidP="00DC54E8">
      <w:pPr>
        <w:numPr>
          <w:ilvl w:val="0"/>
          <w:numId w:val="1"/>
        </w:num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C5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Сидельковский Л.Н., Юренев В.Н. Котельные установки промышленных предприятий.- М.:Энергоатомиздат,1988 - 527с.</w:t>
      </w:r>
    </w:p>
    <w:p w:rsidR="00DC54E8" w:rsidRPr="00DC54E8" w:rsidRDefault="00DC54E8" w:rsidP="00DC54E8">
      <w:pPr>
        <w:numPr>
          <w:ilvl w:val="0"/>
          <w:numId w:val="1"/>
        </w:num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C5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Тепловой расчет котельных агрегатов (Нормативный метод).-М.:Энергия, 1973 - 296с.</w:t>
      </w:r>
    </w:p>
    <w:p w:rsidR="00DC54E8" w:rsidRPr="00DC54E8" w:rsidRDefault="00DC54E8" w:rsidP="00DC54E8">
      <w:pPr>
        <w:numPr>
          <w:ilvl w:val="0"/>
          <w:numId w:val="1"/>
        </w:num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C5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Аэродинамический расчет котельных установок (Нормативный метод).-М.:Энергия,1977 - 296с.</w:t>
      </w:r>
    </w:p>
    <w:p w:rsidR="00DC54E8" w:rsidRPr="00DC54E8" w:rsidRDefault="00DC54E8" w:rsidP="00DC54E8">
      <w:pPr>
        <w:numPr>
          <w:ilvl w:val="0"/>
          <w:numId w:val="1"/>
        </w:num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C5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Гидравлияеский расчет котельных агрегатов (Нормативный метод).-М.:Энергия, 1978 - 256с.</w:t>
      </w:r>
    </w:p>
    <w:p w:rsidR="00DC54E8" w:rsidRPr="00DC54E8" w:rsidRDefault="00DC54E8" w:rsidP="00DC54E8">
      <w:pPr>
        <w:numPr>
          <w:ilvl w:val="0"/>
          <w:numId w:val="1"/>
        </w:num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C5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Липов Ю.М и др. Компановка и тепловой расчет парового котла.-М.:Энергоатомиздат, 1988 - 208с.</w:t>
      </w:r>
    </w:p>
    <w:p w:rsidR="00DC54E8" w:rsidRPr="00DC54E8" w:rsidRDefault="00DC54E8" w:rsidP="00DC54E8">
      <w:pPr>
        <w:numPr>
          <w:ilvl w:val="0"/>
          <w:numId w:val="1"/>
        </w:num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C5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Безгрешнов А.Н.и др. Расчет паровых котлов в примерах и задачах.-М.Энергоатомиздат, 1991 -2 40с.</w:t>
      </w:r>
    </w:p>
    <w:p w:rsidR="00DC54E8" w:rsidRPr="00DC54E8" w:rsidRDefault="00DC54E8" w:rsidP="00DC54E8">
      <w:pPr>
        <w:numPr>
          <w:ilvl w:val="0"/>
          <w:numId w:val="1"/>
        </w:num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C5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Теплотехнический справочник/ Под общ.ред. В.Н.Юренева и П.Д.Лебедева.  В 2-х т.Т.2.-М.:Энергия, 1976 - 896с.</w:t>
      </w:r>
    </w:p>
    <w:p w:rsidR="00DC54E8" w:rsidRPr="00DC54E8" w:rsidRDefault="00DC54E8" w:rsidP="00DC54E8">
      <w:pPr>
        <w:numPr>
          <w:ilvl w:val="0"/>
          <w:numId w:val="1"/>
        </w:num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C54E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Тепловые и атомные электрические станции: Справочник /Под.общ.ред.В.М.Зорина.-М.:Энергоатомиздат,1989 - 608с.</w:t>
      </w:r>
    </w:p>
    <w:p w:rsidR="00DC54E8" w:rsidRPr="00DC54E8" w:rsidRDefault="00DC54E8" w:rsidP="00DC54E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C54E8" w:rsidRPr="00DC54E8" w:rsidRDefault="00DC54E8" w:rsidP="00DC54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54E8" w:rsidRPr="00DC54E8" w:rsidRDefault="00DC54E8" w:rsidP="00DC54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F32" w:rsidRDefault="00DC54E8">
      <w:bookmarkStart w:id="0" w:name="_GoBack"/>
      <w:bookmarkEnd w:id="0"/>
    </w:p>
    <w:sectPr w:rsidR="00762F32" w:rsidSect="00185EF5">
      <w:headerReference w:type="default" r:id="rId6"/>
      <w:footerReference w:type="even" r:id="rId7"/>
      <w:footerReference w:type="default" r:id="rId8"/>
      <w:pgSz w:w="11906" w:h="16838"/>
      <w:pgMar w:top="1134" w:right="1134" w:bottom="1134" w:left="1080" w:header="709" w:footer="709" w:gutter="0"/>
      <w:pgNumType w:start="3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A3A" w:rsidRDefault="00DC54E8" w:rsidP="00D60BD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53A3A" w:rsidRDefault="00DC54E8" w:rsidP="00267A47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A3A" w:rsidRDefault="00DC54E8" w:rsidP="00267A47">
    <w:pPr>
      <w:pStyle w:val="a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EF5" w:rsidRDefault="00DC54E8" w:rsidP="00111254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E4242"/>
    <w:multiLevelType w:val="hybridMultilevel"/>
    <w:tmpl w:val="4A60D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4E8"/>
    <w:rsid w:val="00097047"/>
    <w:rsid w:val="007D5BD1"/>
    <w:rsid w:val="00BA5F3C"/>
    <w:rsid w:val="00D07EAE"/>
    <w:rsid w:val="00DC5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DC54E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DC54E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DC54E8"/>
  </w:style>
  <w:style w:type="paragraph" w:styleId="a6">
    <w:name w:val="header"/>
    <w:basedOn w:val="a"/>
    <w:link w:val="a7"/>
    <w:uiPriority w:val="99"/>
    <w:rsid w:val="00DC54E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DC54E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DC54E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DC54E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DC54E8"/>
  </w:style>
  <w:style w:type="paragraph" w:styleId="a6">
    <w:name w:val="header"/>
    <w:basedOn w:val="a"/>
    <w:link w:val="a7"/>
    <w:uiPriority w:val="99"/>
    <w:rsid w:val="00DC54E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DC54E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2019-09-11T07:52:00Z</dcterms:created>
  <dcterms:modified xsi:type="dcterms:W3CDTF">2019-09-11T07:52:00Z</dcterms:modified>
</cp:coreProperties>
</file>