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58E" w:rsidRDefault="00F4058E" w:rsidP="00F4058E">
      <w:pPr>
        <w:shd w:val="clear" w:color="auto" w:fill="FFFFFF"/>
        <w:ind w:firstLine="1134"/>
        <w:jc w:val="center"/>
        <w:rPr>
          <w:sz w:val="28"/>
          <w:szCs w:val="28"/>
        </w:rPr>
      </w:pPr>
      <w:r>
        <w:rPr>
          <w:sz w:val="28"/>
          <w:szCs w:val="28"/>
        </w:rPr>
        <w:t>8 ТРУБОПРОВОДЫ КОТЕЛЬНОЙ</w:t>
      </w:r>
    </w:p>
    <w:p w:rsidR="00F4058E" w:rsidRDefault="00F4058E" w:rsidP="00F4058E">
      <w:pPr>
        <w:shd w:val="clear" w:color="auto" w:fill="FFFFFF"/>
        <w:ind w:firstLine="1134"/>
        <w:jc w:val="center"/>
        <w:rPr>
          <w:sz w:val="28"/>
          <w:szCs w:val="28"/>
        </w:rPr>
      </w:pPr>
    </w:p>
    <w:p w:rsidR="00F4058E" w:rsidRDefault="00F4058E" w:rsidP="00F4058E">
      <w:pPr>
        <w:shd w:val="clear" w:color="auto" w:fill="FFFFFF"/>
        <w:ind w:firstLine="1134"/>
        <w:jc w:val="center"/>
        <w:rPr>
          <w:sz w:val="28"/>
          <w:szCs w:val="28"/>
        </w:rPr>
      </w:pPr>
    </w:p>
    <w:p w:rsidR="00F4058E" w:rsidRPr="008E2AFC" w:rsidRDefault="00F4058E" w:rsidP="00F4058E">
      <w:pPr>
        <w:shd w:val="clear" w:color="auto" w:fill="FFFFFF"/>
        <w:ind w:firstLine="1134"/>
        <w:jc w:val="center"/>
        <w:rPr>
          <w:b/>
          <w:sz w:val="28"/>
          <w:szCs w:val="28"/>
        </w:rPr>
      </w:pPr>
      <w:r w:rsidRPr="008E2AFC">
        <w:rPr>
          <w:b/>
          <w:sz w:val="28"/>
          <w:szCs w:val="28"/>
        </w:rPr>
        <w:t>8.1 Общие сведения</w:t>
      </w:r>
      <w:r>
        <w:rPr>
          <w:b/>
          <w:sz w:val="28"/>
          <w:szCs w:val="28"/>
        </w:rPr>
        <w:t xml:space="preserve"> о трубопроводах </w:t>
      </w:r>
    </w:p>
    <w:p w:rsidR="00F4058E" w:rsidRDefault="00F4058E" w:rsidP="00F4058E">
      <w:pPr>
        <w:shd w:val="clear" w:color="auto" w:fill="FFFFFF"/>
        <w:ind w:firstLine="1134"/>
        <w:jc w:val="center"/>
        <w:rPr>
          <w:sz w:val="28"/>
          <w:szCs w:val="28"/>
        </w:rPr>
      </w:pPr>
    </w:p>
    <w:p w:rsidR="00F4058E" w:rsidRDefault="00F4058E" w:rsidP="00F4058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Устройства, предназначенные для транспортирования пара, газов, воздуха, а так же воды и других жидкостей, т.е. устройства, внутри которых  указанные вещества могут передвигаться от одного   места к другому, например, из котла к потребителю, называются  </w:t>
      </w:r>
      <w:r w:rsidRPr="003C56F2">
        <w:rPr>
          <w:i/>
          <w:sz w:val="28"/>
          <w:szCs w:val="28"/>
        </w:rPr>
        <w:t>трубопроводами</w:t>
      </w:r>
      <w:r>
        <w:rPr>
          <w:sz w:val="28"/>
          <w:szCs w:val="28"/>
        </w:rPr>
        <w:t>.</w:t>
      </w:r>
    </w:p>
    <w:p w:rsidR="00F4058E" w:rsidRDefault="00F4058E" w:rsidP="00F4058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всех трубопроводов основными являются паропроводы, отводящие от котла насыщенный или перегретый пар, и питательные трубопроводы, по которым вода под давлением подается в котлы. </w:t>
      </w:r>
    </w:p>
    <w:p w:rsidR="00F4058E" w:rsidRDefault="00F4058E" w:rsidP="00F4058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В котельной могут быть трубопроводы и другого назначения: для продувки котлов; для конденсата, теплофикационные, паропроводы для отборного и отработавшего пара от паровых машин, трубопроводы для мазута, масла, сжатого воздуха, газа при газовом отоплении, пожарные.</w:t>
      </w:r>
    </w:p>
    <w:p w:rsidR="00F4058E" w:rsidRDefault="00F4058E" w:rsidP="00F4058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нагревании паропроводы и трубопроводы горячей воды удлиняются. Удлинение стальных трубопроводов составляет в среднем </w:t>
      </w:r>
      <w:smartTag w:uri="urn:schemas-microsoft-com:office:smarttags" w:element="metricconverter">
        <w:smartTagPr>
          <w:attr w:name="ProductID" w:val="1,2 мм"/>
        </w:smartTagPr>
        <w:r>
          <w:rPr>
            <w:sz w:val="28"/>
            <w:szCs w:val="28"/>
          </w:rPr>
          <w:t>1,2 мм</w:t>
        </w:r>
      </w:smartTag>
      <w:r>
        <w:rPr>
          <w:sz w:val="28"/>
          <w:szCs w:val="28"/>
        </w:rPr>
        <w:t xml:space="preserve"> на </w:t>
      </w:r>
      <w:smartTag w:uri="urn:schemas-microsoft-com:office:smarttags" w:element="metricconverter">
        <w:smartTagPr>
          <w:attr w:name="ProductID" w:val="1 м"/>
        </w:smartTagPr>
        <w:r>
          <w:rPr>
            <w:sz w:val="28"/>
            <w:szCs w:val="28"/>
          </w:rPr>
          <w:t>1 м</w:t>
        </w:r>
      </w:smartTag>
      <w:r>
        <w:rPr>
          <w:sz w:val="28"/>
          <w:szCs w:val="28"/>
        </w:rPr>
        <w:t xml:space="preserve"> длины на каждые 100</w:t>
      </w:r>
      <w:r w:rsidRPr="00E5357A"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С. Например, паропровод длиной </w:t>
      </w:r>
      <w:smartTag w:uri="urn:schemas-microsoft-com:office:smarttags" w:element="metricconverter">
        <w:smartTagPr>
          <w:attr w:name="ProductID" w:val="20 м"/>
        </w:smartTagPr>
        <w:r>
          <w:rPr>
            <w:sz w:val="28"/>
            <w:szCs w:val="28"/>
          </w:rPr>
          <w:t>20 м</w:t>
        </w:r>
      </w:smartTag>
      <w:r>
        <w:rPr>
          <w:sz w:val="28"/>
          <w:szCs w:val="28"/>
        </w:rPr>
        <w:t>, в котором протекает пар при температуре 200</w:t>
      </w:r>
      <w:r w:rsidRPr="00385C81"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С, получит удлинение 1,2х2х20=48 мм. Для уравновешивания теплового удлинения трубопровода на прямолинейных длинных магистралях устанавливают компенсаторы, представляющие собой изгиб трубы в виде буквы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или лиры (рис. 8.1).</w:t>
      </w:r>
    </w:p>
    <w:p w:rsidR="00F4058E" w:rsidRDefault="00F4058E" w:rsidP="00F4058E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F4058E" w:rsidRDefault="00F4058E" w:rsidP="00F4058E">
      <w:pPr>
        <w:shd w:val="clear" w:color="auto" w:fill="FFFFFF"/>
        <w:ind w:firstLine="1134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295775" cy="18002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058E" w:rsidRDefault="00F4058E" w:rsidP="00F4058E">
      <w:pPr>
        <w:shd w:val="clear" w:color="auto" w:fill="FFFFFF"/>
        <w:ind w:firstLine="1134"/>
        <w:jc w:val="center"/>
        <w:rPr>
          <w:sz w:val="28"/>
          <w:szCs w:val="28"/>
        </w:rPr>
      </w:pPr>
    </w:p>
    <w:p w:rsidR="00F4058E" w:rsidRDefault="00F4058E" w:rsidP="00F4058E">
      <w:pPr>
        <w:shd w:val="clear" w:color="auto" w:fill="FFFFFF"/>
        <w:ind w:firstLine="1134"/>
        <w:rPr>
          <w:sz w:val="28"/>
          <w:szCs w:val="28"/>
        </w:rPr>
      </w:pPr>
      <w:r>
        <w:rPr>
          <w:sz w:val="28"/>
          <w:szCs w:val="28"/>
        </w:rPr>
        <w:t xml:space="preserve">а – П-образный, </w:t>
      </w:r>
      <w:proofErr w:type="gramStart"/>
      <w:r>
        <w:rPr>
          <w:sz w:val="28"/>
          <w:szCs w:val="28"/>
        </w:rPr>
        <w:t>б</w:t>
      </w:r>
      <w:proofErr w:type="gramEnd"/>
      <w:r>
        <w:rPr>
          <w:sz w:val="28"/>
          <w:szCs w:val="28"/>
        </w:rPr>
        <w:t xml:space="preserve"> – лирообразный.</w:t>
      </w:r>
    </w:p>
    <w:p w:rsidR="00F4058E" w:rsidRDefault="00F4058E" w:rsidP="00F4058E">
      <w:pPr>
        <w:shd w:val="clear" w:color="auto" w:fill="FFFFFF"/>
        <w:ind w:firstLine="1134"/>
        <w:rPr>
          <w:sz w:val="28"/>
          <w:szCs w:val="28"/>
        </w:rPr>
      </w:pPr>
    </w:p>
    <w:p w:rsidR="00F4058E" w:rsidRDefault="00F4058E" w:rsidP="00F4058E">
      <w:pPr>
        <w:shd w:val="clear" w:color="auto" w:fill="FFFFFF"/>
        <w:ind w:firstLine="1134"/>
        <w:jc w:val="center"/>
        <w:rPr>
          <w:sz w:val="28"/>
          <w:szCs w:val="28"/>
        </w:rPr>
      </w:pPr>
      <w:r>
        <w:rPr>
          <w:sz w:val="28"/>
          <w:szCs w:val="28"/>
        </w:rPr>
        <w:t>Рисунок 8.1 – Компенсаторы</w:t>
      </w:r>
    </w:p>
    <w:p w:rsidR="00F4058E" w:rsidRDefault="00F4058E" w:rsidP="00F4058E">
      <w:pPr>
        <w:shd w:val="clear" w:color="auto" w:fill="FFFFFF"/>
        <w:ind w:firstLine="1134"/>
        <w:rPr>
          <w:sz w:val="28"/>
          <w:szCs w:val="28"/>
        </w:rPr>
      </w:pPr>
    </w:p>
    <w:p w:rsidR="00F4058E" w:rsidRDefault="00F4058E" w:rsidP="00F4058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Согласно правилам Котлонадзора трубопроводы окрашивают по всей длине в соответствии с данными приведенными в табл.8.1.</w:t>
      </w:r>
    </w:p>
    <w:p w:rsidR="00F4058E" w:rsidRDefault="00F4058E" w:rsidP="00F4058E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F4058E" w:rsidRDefault="00F4058E" w:rsidP="00F4058E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F4058E" w:rsidRDefault="00F4058E" w:rsidP="00F4058E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F4058E" w:rsidRDefault="00F4058E" w:rsidP="00F4058E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F4058E" w:rsidRDefault="00F4058E" w:rsidP="00F4058E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F4058E" w:rsidRDefault="00F4058E" w:rsidP="00F4058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Таблица 8.1 - Окраска трубопроводов</w:t>
      </w:r>
    </w:p>
    <w:tbl>
      <w:tblPr>
        <w:tblW w:w="973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0"/>
        <w:gridCol w:w="3055"/>
        <w:gridCol w:w="2252"/>
        <w:gridCol w:w="1996"/>
        <w:gridCol w:w="1895"/>
      </w:tblGrid>
      <w:tr w:rsidR="00F4058E" w:rsidRPr="00EE38CD" w:rsidTr="00CC397A">
        <w:trPr>
          <w:trHeight w:val="303"/>
        </w:trPr>
        <w:tc>
          <w:tcPr>
            <w:tcW w:w="540" w:type="dxa"/>
            <w:vMerge w:val="restart"/>
          </w:tcPr>
          <w:p w:rsidR="00F4058E" w:rsidRPr="00EE38CD" w:rsidRDefault="00F4058E" w:rsidP="00CC397A">
            <w:pPr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3055" w:type="dxa"/>
            <w:vMerge w:val="restart"/>
          </w:tcPr>
          <w:p w:rsidR="00F4058E" w:rsidRPr="00EE38CD" w:rsidRDefault="00F4058E" w:rsidP="00CC397A">
            <w:pPr>
              <w:jc w:val="center"/>
            </w:pPr>
            <w:r w:rsidRPr="00EE38CD">
              <w:t>Назначение трубопровода</w:t>
            </w:r>
          </w:p>
        </w:tc>
        <w:tc>
          <w:tcPr>
            <w:tcW w:w="2252" w:type="dxa"/>
            <w:vMerge w:val="restart"/>
          </w:tcPr>
          <w:p w:rsidR="00F4058E" w:rsidRPr="00EE38CD" w:rsidRDefault="00F4058E" w:rsidP="00CC397A">
            <w:pPr>
              <w:jc w:val="center"/>
            </w:pPr>
            <w:r>
              <w:t>Условное обозначение</w:t>
            </w:r>
          </w:p>
        </w:tc>
        <w:tc>
          <w:tcPr>
            <w:tcW w:w="3891" w:type="dxa"/>
            <w:gridSpan w:val="2"/>
            <w:tcBorders>
              <w:bottom w:val="single" w:sz="4" w:space="0" w:color="auto"/>
            </w:tcBorders>
          </w:tcPr>
          <w:p w:rsidR="00F4058E" w:rsidRPr="00EE38CD" w:rsidRDefault="00F4058E" w:rsidP="00CC397A">
            <w:pPr>
              <w:jc w:val="center"/>
            </w:pPr>
            <w:r>
              <w:t>Цвет окраски</w:t>
            </w:r>
          </w:p>
        </w:tc>
      </w:tr>
      <w:tr w:rsidR="00F4058E" w:rsidRPr="00EE38CD" w:rsidTr="00CC397A">
        <w:trPr>
          <w:trHeight w:val="242"/>
        </w:trPr>
        <w:tc>
          <w:tcPr>
            <w:tcW w:w="540" w:type="dxa"/>
            <w:vMerge/>
          </w:tcPr>
          <w:p w:rsidR="00F4058E" w:rsidRPr="00EE38CD" w:rsidRDefault="00F4058E" w:rsidP="00CC397A">
            <w:pPr>
              <w:jc w:val="center"/>
            </w:pPr>
          </w:p>
        </w:tc>
        <w:tc>
          <w:tcPr>
            <w:tcW w:w="3055" w:type="dxa"/>
            <w:vMerge/>
          </w:tcPr>
          <w:p w:rsidR="00F4058E" w:rsidRPr="00EE38CD" w:rsidRDefault="00F4058E" w:rsidP="00CC397A">
            <w:pPr>
              <w:jc w:val="center"/>
            </w:pPr>
          </w:p>
        </w:tc>
        <w:tc>
          <w:tcPr>
            <w:tcW w:w="2252" w:type="dxa"/>
            <w:vMerge/>
          </w:tcPr>
          <w:p w:rsidR="00F4058E" w:rsidRDefault="00F4058E" w:rsidP="00CC397A">
            <w:pPr>
              <w:jc w:val="center"/>
            </w:pPr>
          </w:p>
        </w:tc>
        <w:tc>
          <w:tcPr>
            <w:tcW w:w="1996" w:type="dxa"/>
            <w:tcBorders>
              <w:top w:val="single" w:sz="4" w:space="0" w:color="auto"/>
              <w:right w:val="single" w:sz="4" w:space="0" w:color="auto"/>
            </w:tcBorders>
          </w:tcPr>
          <w:p w:rsidR="00F4058E" w:rsidRPr="00EE38CD" w:rsidRDefault="00F4058E" w:rsidP="00CC397A">
            <w:pPr>
              <w:jc w:val="center"/>
            </w:pPr>
            <w:r>
              <w:t>основной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</w:tcBorders>
          </w:tcPr>
          <w:p w:rsidR="00F4058E" w:rsidRPr="00EE38CD" w:rsidRDefault="00F4058E" w:rsidP="00CC397A">
            <w:pPr>
              <w:jc w:val="center"/>
            </w:pPr>
            <w:r>
              <w:t>кольца или полоски</w:t>
            </w:r>
          </w:p>
        </w:tc>
      </w:tr>
      <w:tr w:rsidR="00F4058E" w:rsidRPr="00EE38CD" w:rsidTr="00CC397A">
        <w:trPr>
          <w:trHeight w:val="546"/>
        </w:trPr>
        <w:tc>
          <w:tcPr>
            <w:tcW w:w="540" w:type="dxa"/>
          </w:tcPr>
          <w:p w:rsidR="00F4058E" w:rsidRPr="00EE38CD" w:rsidRDefault="00F4058E" w:rsidP="00CC397A">
            <w:pPr>
              <w:jc w:val="center"/>
            </w:pPr>
            <w:r>
              <w:t>1</w:t>
            </w:r>
          </w:p>
        </w:tc>
        <w:tc>
          <w:tcPr>
            <w:tcW w:w="3055" w:type="dxa"/>
          </w:tcPr>
          <w:p w:rsidR="00F4058E" w:rsidRPr="00EE38CD" w:rsidRDefault="00F4058E" w:rsidP="00CC397A">
            <w:pPr>
              <w:jc w:val="both"/>
            </w:pPr>
            <w:r w:rsidRPr="00EE38CD">
              <w:t>Для перегретого пара</w:t>
            </w:r>
          </w:p>
        </w:tc>
        <w:tc>
          <w:tcPr>
            <w:tcW w:w="2252" w:type="dxa"/>
          </w:tcPr>
          <w:p w:rsidR="00F4058E" w:rsidRPr="00EE38CD" w:rsidRDefault="00F4058E" w:rsidP="00CC397A">
            <w:pPr>
              <w:jc w:val="center"/>
            </w:pPr>
            <w:r>
              <w:t>ПП</w:t>
            </w:r>
          </w:p>
        </w:tc>
        <w:tc>
          <w:tcPr>
            <w:tcW w:w="1996" w:type="dxa"/>
            <w:tcBorders>
              <w:right w:val="single" w:sz="4" w:space="0" w:color="auto"/>
            </w:tcBorders>
          </w:tcPr>
          <w:p w:rsidR="00F4058E" w:rsidRPr="00EE38CD" w:rsidRDefault="00F4058E" w:rsidP="00CC397A">
            <w:pPr>
              <w:jc w:val="center"/>
            </w:pPr>
            <w:r>
              <w:t>Красный</w:t>
            </w:r>
          </w:p>
        </w:tc>
        <w:tc>
          <w:tcPr>
            <w:tcW w:w="1895" w:type="dxa"/>
            <w:tcBorders>
              <w:left w:val="single" w:sz="4" w:space="0" w:color="auto"/>
            </w:tcBorders>
          </w:tcPr>
          <w:p w:rsidR="00F4058E" w:rsidRPr="00EE38CD" w:rsidRDefault="00F4058E" w:rsidP="00CC397A">
            <w:pPr>
              <w:jc w:val="center"/>
            </w:pPr>
            <w:r>
              <w:t>Без колец</w:t>
            </w:r>
          </w:p>
        </w:tc>
      </w:tr>
      <w:tr w:rsidR="00F4058E" w:rsidRPr="00EE38CD" w:rsidTr="00CC397A">
        <w:trPr>
          <w:trHeight w:val="273"/>
        </w:trPr>
        <w:tc>
          <w:tcPr>
            <w:tcW w:w="540" w:type="dxa"/>
          </w:tcPr>
          <w:p w:rsidR="00F4058E" w:rsidRPr="00EE38CD" w:rsidRDefault="00F4058E" w:rsidP="00CC397A">
            <w:pPr>
              <w:jc w:val="center"/>
            </w:pPr>
            <w:r>
              <w:t>2</w:t>
            </w:r>
          </w:p>
        </w:tc>
        <w:tc>
          <w:tcPr>
            <w:tcW w:w="3055" w:type="dxa"/>
          </w:tcPr>
          <w:p w:rsidR="00F4058E" w:rsidRPr="00EE38CD" w:rsidRDefault="00F4058E" w:rsidP="00CC397A">
            <w:pPr>
              <w:jc w:val="both"/>
            </w:pPr>
            <w:r>
              <w:t>Для насыщенного пара</w:t>
            </w:r>
          </w:p>
        </w:tc>
        <w:tc>
          <w:tcPr>
            <w:tcW w:w="2252" w:type="dxa"/>
          </w:tcPr>
          <w:p w:rsidR="00F4058E" w:rsidRPr="00EE38CD" w:rsidRDefault="00F4058E" w:rsidP="00CC397A">
            <w:pPr>
              <w:jc w:val="center"/>
            </w:pPr>
            <w:proofErr w:type="gramStart"/>
            <w:r>
              <w:t>ПН</w:t>
            </w:r>
            <w:proofErr w:type="gramEnd"/>
          </w:p>
        </w:tc>
        <w:tc>
          <w:tcPr>
            <w:tcW w:w="1996" w:type="dxa"/>
          </w:tcPr>
          <w:p w:rsidR="00F4058E" w:rsidRPr="00EE38CD" w:rsidRDefault="00F4058E" w:rsidP="00CC397A">
            <w:pPr>
              <w:jc w:val="center"/>
            </w:pPr>
            <w:r>
              <w:t>Красный</w:t>
            </w:r>
          </w:p>
        </w:tc>
        <w:tc>
          <w:tcPr>
            <w:tcW w:w="1895" w:type="dxa"/>
          </w:tcPr>
          <w:p w:rsidR="00F4058E" w:rsidRPr="00EE38CD" w:rsidRDefault="00F4058E" w:rsidP="00CC397A">
            <w:pPr>
              <w:jc w:val="center"/>
            </w:pPr>
            <w:r>
              <w:t>Желтый</w:t>
            </w:r>
          </w:p>
        </w:tc>
      </w:tr>
      <w:tr w:rsidR="00F4058E" w:rsidRPr="00EE38CD" w:rsidTr="00CC397A">
        <w:trPr>
          <w:trHeight w:val="288"/>
        </w:trPr>
        <w:tc>
          <w:tcPr>
            <w:tcW w:w="540" w:type="dxa"/>
          </w:tcPr>
          <w:p w:rsidR="00F4058E" w:rsidRPr="00EE38CD" w:rsidRDefault="00F4058E" w:rsidP="00CC397A">
            <w:pPr>
              <w:jc w:val="center"/>
            </w:pPr>
            <w:r>
              <w:t>3</w:t>
            </w:r>
          </w:p>
        </w:tc>
        <w:tc>
          <w:tcPr>
            <w:tcW w:w="3055" w:type="dxa"/>
          </w:tcPr>
          <w:p w:rsidR="00F4058E" w:rsidRPr="00EE38CD" w:rsidRDefault="00F4058E" w:rsidP="00CC397A">
            <w:pPr>
              <w:jc w:val="both"/>
            </w:pPr>
            <w:r>
              <w:t>Для отборного пара при противодавлении</w:t>
            </w:r>
          </w:p>
        </w:tc>
        <w:tc>
          <w:tcPr>
            <w:tcW w:w="2252" w:type="dxa"/>
          </w:tcPr>
          <w:p w:rsidR="00F4058E" w:rsidRPr="00EE38CD" w:rsidRDefault="00F4058E" w:rsidP="00CC397A">
            <w:pPr>
              <w:jc w:val="center"/>
            </w:pPr>
            <w:r>
              <w:t>ПО</w:t>
            </w:r>
          </w:p>
        </w:tc>
        <w:tc>
          <w:tcPr>
            <w:tcW w:w="1996" w:type="dxa"/>
          </w:tcPr>
          <w:p w:rsidR="00F4058E" w:rsidRPr="00EE38CD" w:rsidRDefault="00F4058E" w:rsidP="00CC397A">
            <w:pPr>
              <w:jc w:val="center"/>
            </w:pPr>
            <w:r>
              <w:t>красный</w:t>
            </w:r>
          </w:p>
        </w:tc>
        <w:tc>
          <w:tcPr>
            <w:tcW w:w="1895" w:type="dxa"/>
          </w:tcPr>
          <w:p w:rsidR="00F4058E" w:rsidRPr="00EE38CD" w:rsidRDefault="00F4058E" w:rsidP="00CC397A">
            <w:pPr>
              <w:jc w:val="center"/>
            </w:pPr>
            <w:r>
              <w:t>Зеленый</w:t>
            </w:r>
          </w:p>
        </w:tc>
      </w:tr>
      <w:tr w:rsidR="00F4058E" w:rsidRPr="00EE38CD" w:rsidTr="00CC397A">
        <w:trPr>
          <w:trHeight w:val="273"/>
        </w:trPr>
        <w:tc>
          <w:tcPr>
            <w:tcW w:w="540" w:type="dxa"/>
          </w:tcPr>
          <w:p w:rsidR="00F4058E" w:rsidRPr="00EE38CD" w:rsidRDefault="00F4058E" w:rsidP="00CC397A">
            <w:pPr>
              <w:jc w:val="center"/>
            </w:pPr>
            <w:r>
              <w:t>4</w:t>
            </w:r>
          </w:p>
        </w:tc>
        <w:tc>
          <w:tcPr>
            <w:tcW w:w="3055" w:type="dxa"/>
          </w:tcPr>
          <w:p w:rsidR="00F4058E" w:rsidRPr="00EE38CD" w:rsidRDefault="00F4058E" w:rsidP="00CC397A">
            <w:pPr>
              <w:jc w:val="both"/>
            </w:pPr>
            <w:r>
              <w:t>Для химически очищенной воды</w:t>
            </w:r>
          </w:p>
        </w:tc>
        <w:tc>
          <w:tcPr>
            <w:tcW w:w="2252" w:type="dxa"/>
          </w:tcPr>
          <w:p w:rsidR="00F4058E" w:rsidRPr="00EE38CD" w:rsidRDefault="00F4058E" w:rsidP="00CC397A">
            <w:pPr>
              <w:jc w:val="center"/>
            </w:pPr>
            <w:r>
              <w:t>ВХ</w:t>
            </w:r>
          </w:p>
        </w:tc>
        <w:tc>
          <w:tcPr>
            <w:tcW w:w="1996" w:type="dxa"/>
          </w:tcPr>
          <w:p w:rsidR="00F4058E" w:rsidRPr="00EE38CD" w:rsidRDefault="00F4058E" w:rsidP="00CC397A">
            <w:pPr>
              <w:jc w:val="center"/>
            </w:pPr>
            <w:r>
              <w:t>Зеленый</w:t>
            </w:r>
          </w:p>
        </w:tc>
        <w:tc>
          <w:tcPr>
            <w:tcW w:w="1895" w:type="dxa"/>
          </w:tcPr>
          <w:p w:rsidR="00F4058E" w:rsidRPr="00EE38CD" w:rsidRDefault="00F4058E" w:rsidP="00CC397A">
            <w:pPr>
              <w:jc w:val="center"/>
            </w:pPr>
            <w:r>
              <w:t>Белый</w:t>
            </w:r>
          </w:p>
        </w:tc>
      </w:tr>
      <w:tr w:rsidR="00F4058E" w:rsidRPr="00EE38CD" w:rsidTr="00CC397A">
        <w:trPr>
          <w:trHeight w:val="288"/>
        </w:trPr>
        <w:tc>
          <w:tcPr>
            <w:tcW w:w="540" w:type="dxa"/>
          </w:tcPr>
          <w:p w:rsidR="00F4058E" w:rsidRPr="00EE38CD" w:rsidRDefault="00F4058E" w:rsidP="00CC397A">
            <w:pPr>
              <w:jc w:val="center"/>
            </w:pPr>
            <w:r>
              <w:t>5</w:t>
            </w:r>
          </w:p>
        </w:tc>
        <w:tc>
          <w:tcPr>
            <w:tcW w:w="3055" w:type="dxa"/>
          </w:tcPr>
          <w:p w:rsidR="00F4058E" w:rsidRPr="00EE38CD" w:rsidRDefault="00F4058E" w:rsidP="00CC397A">
            <w:pPr>
              <w:jc w:val="both"/>
            </w:pPr>
            <w:r>
              <w:t>Для конденсата</w:t>
            </w:r>
          </w:p>
        </w:tc>
        <w:tc>
          <w:tcPr>
            <w:tcW w:w="2252" w:type="dxa"/>
          </w:tcPr>
          <w:p w:rsidR="00F4058E" w:rsidRPr="00EE38CD" w:rsidRDefault="00F4058E" w:rsidP="00CC397A">
            <w:pPr>
              <w:jc w:val="center"/>
            </w:pPr>
            <w:r>
              <w:t>ВК</w:t>
            </w:r>
          </w:p>
        </w:tc>
        <w:tc>
          <w:tcPr>
            <w:tcW w:w="1996" w:type="dxa"/>
          </w:tcPr>
          <w:p w:rsidR="00F4058E" w:rsidRPr="00EE38CD" w:rsidRDefault="00F4058E" w:rsidP="00CC397A">
            <w:pPr>
              <w:jc w:val="center"/>
            </w:pPr>
            <w:r>
              <w:t>Зеленый</w:t>
            </w:r>
          </w:p>
        </w:tc>
        <w:tc>
          <w:tcPr>
            <w:tcW w:w="1895" w:type="dxa"/>
          </w:tcPr>
          <w:p w:rsidR="00F4058E" w:rsidRPr="00EE38CD" w:rsidRDefault="00F4058E" w:rsidP="00CC397A">
            <w:pPr>
              <w:jc w:val="center"/>
            </w:pPr>
            <w:r>
              <w:t>Синий</w:t>
            </w:r>
          </w:p>
        </w:tc>
      </w:tr>
      <w:tr w:rsidR="00F4058E" w:rsidRPr="00EE38CD" w:rsidTr="00CC397A">
        <w:trPr>
          <w:trHeight w:val="273"/>
        </w:trPr>
        <w:tc>
          <w:tcPr>
            <w:tcW w:w="540" w:type="dxa"/>
          </w:tcPr>
          <w:p w:rsidR="00F4058E" w:rsidRPr="00EE38CD" w:rsidRDefault="00F4058E" w:rsidP="00CC397A">
            <w:pPr>
              <w:jc w:val="center"/>
            </w:pPr>
            <w:r>
              <w:t>6</w:t>
            </w:r>
          </w:p>
        </w:tc>
        <w:tc>
          <w:tcPr>
            <w:tcW w:w="3055" w:type="dxa"/>
          </w:tcPr>
          <w:p w:rsidR="00F4058E" w:rsidRPr="00EE38CD" w:rsidRDefault="00F4058E" w:rsidP="00CC397A">
            <w:pPr>
              <w:jc w:val="both"/>
            </w:pPr>
            <w:r>
              <w:t>Для питательной воды</w:t>
            </w:r>
          </w:p>
        </w:tc>
        <w:tc>
          <w:tcPr>
            <w:tcW w:w="2252" w:type="dxa"/>
          </w:tcPr>
          <w:p w:rsidR="00F4058E" w:rsidRPr="00EE38CD" w:rsidRDefault="00F4058E" w:rsidP="00CC397A">
            <w:pPr>
              <w:jc w:val="center"/>
            </w:pPr>
            <w:r>
              <w:t>ВП</w:t>
            </w:r>
          </w:p>
        </w:tc>
        <w:tc>
          <w:tcPr>
            <w:tcW w:w="1996" w:type="dxa"/>
          </w:tcPr>
          <w:p w:rsidR="00F4058E" w:rsidRPr="00EE38CD" w:rsidRDefault="00F4058E" w:rsidP="00CC397A">
            <w:pPr>
              <w:jc w:val="center"/>
            </w:pPr>
            <w:r>
              <w:t>Зеленый</w:t>
            </w:r>
          </w:p>
        </w:tc>
        <w:tc>
          <w:tcPr>
            <w:tcW w:w="1895" w:type="dxa"/>
          </w:tcPr>
          <w:p w:rsidR="00F4058E" w:rsidRPr="00EE38CD" w:rsidRDefault="00F4058E" w:rsidP="00CC397A">
            <w:pPr>
              <w:jc w:val="center"/>
            </w:pPr>
            <w:r>
              <w:t>Без колец</w:t>
            </w:r>
          </w:p>
        </w:tc>
      </w:tr>
      <w:tr w:rsidR="00F4058E" w:rsidRPr="00EE38CD" w:rsidTr="00CC397A">
        <w:trPr>
          <w:trHeight w:val="288"/>
        </w:trPr>
        <w:tc>
          <w:tcPr>
            <w:tcW w:w="540" w:type="dxa"/>
          </w:tcPr>
          <w:p w:rsidR="00F4058E" w:rsidRPr="00EE38CD" w:rsidRDefault="00F4058E" w:rsidP="00CC397A">
            <w:pPr>
              <w:jc w:val="center"/>
            </w:pPr>
            <w:r>
              <w:t>7</w:t>
            </w:r>
          </w:p>
        </w:tc>
        <w:tc>
          <w:tcPr>
            <w:tcW w:w="3055" w:type="dxa"/>
          </w:tcPr>
          <w:p w:rsidR="00F4058E" w:rsidRPr="00EE38CD" w:rsidRDefault="00F4058E" w:rsidP="00CC397A">
            <w:pPr>
              <w:jc w:val="both"/>
            </w:pPr>
            <w:r>
              <w:t>Для дренажа и продувки</w:t>
            </w:r>
          </w:p>
        </w:tc>
        <w:tc>
          <w:tcPr>
            <w:tcW w:w="2252" w:type="dxa"/>
          </w:tcPr>
          <w:p w:rsidR="00F4058E" w:rsidRPr="00EE38CD" w:rsidRDefault="00F4058E" w:rsidP="00CC397A">
            <w:pPr>
              <w:jc w:val="center"/>
            </w:pPr>
            <w:r>
              <w:t>ВД</w:t>
            </w:r>
          </w:p>
        </w:tc>
        <w:tc>
          <w:tcPr>
            <w:tcW w:w="1996" w:type="dxa"/>
          </w:tcPr>
          <w:p w:rsidR="00F4058E" w:rsidRPr="00EE38CD" w:rsidRDefault="00F4058E" w:rsidP="00CC397A">
            <w:pPr>
              <w:jc w:val="center"/>
            </w:pPr>
            <w:r>
              <w:t>Зеленый</w:t>
            </w:r>
          </w:p>
        </w:tc>
        <w:tc>
          <w:tcPr>
            <w:tcW w:w="1895" w:type="dxa"/>
          </w:tcPr>
          <w:p w:rsidR="00F4058E" w:rsidRPr="00EE38CD" w:rsidRDefault="00F4058E" w:rsidP="00CC397A">
            <w:pPr>
              <w:jc w:val="center"/>
            </w:pPr>
            <w:r>
              <w:t>Красный</w:t>
            </w:r>
          </w:p>
        </w:tc>
      </w:tr>
      <w:tr w:rsidR="00F4058E" w:rsidRPr="00EE38CD" w:rsidTr="00CC397A">
        <w:trPr>
          <w:trHeight w:val="288"/>
        </w:trPr>
        <w:tc>
          <w:tcPr>
            <w:tcW w:w="540" w:type="dxa"/>
          </w:tcPr>
          <w:p w:rsidR="00F4058E" w:rsidRDefault="00F4058E" w:rsidP="00CC397A">
            <w:pPr>
              <w:jc w:val="center"/>
            </w:pPr>
            <w:r>
              <w:t>8</w:t>
            </w:r>
          </w:p>
        </w:tc>
        <w:tc>
          <w:tcPr>
            <w:tcW w:w="3055" w:type="dxa"/>
          </w:tcPr>
          <w:p w:rsidR="00F4058E" w:rsidRDefault="00F4058E" w:rsidP="00CC397A">
            <w:pPr>
              <w:jc w:val="both"/>
            </w:pPr>
            <w:r>
              <w:t>Для технической воды</w:t>
            </w:r>
          </w:p>
        </w:tc>
        <w:tc>
          <w:tcPr>
            <w:tcW w:w="2252" w:type="dxa"/>
          </w:tcPr>
          <w:p w:rsidR="00F4058E" w:rsidRDefault="00F4058E" w:rsidP="00CC397A">
            <w:pPr>
              <w:jc w:val="center"/>
            </w:pPr>
            <w:r>
              <w:t>ВТ</w:t>
            </w:r>
          </w:p>
        </w:tc>
        <w:tc>
          <w:tcPr>
            <w:tcW w:w="1996" w:type="dxa"/>
          </w:tcPr>
          <w:p w:rsidR="00F4058E" w:rsidRDefault="00F4058E" w:rsidP="00CC397A">
            <w:pPr>
              <w:jc w:val="center"/>
            </w:pPr>
            <w:r>
              <w:t>Черный</w:t>
            </w:r>
          </w:p>
        </w:tc>
        <w:tc>
          <w:tcPr>
            <w:tcW w:w="1895" w:type="dxa"/>
          </w:tcPr>
          <w:p w:rsidR="00F4058E" w:rsidRDefault="00F4058E" w:rsidP="00CC397A">
            <w:pPr>
              <w:jc w:val="center"/>
            </w:pPr>
            <w:r>
              <w:t>Без колец</w:t>
            </w:r>
          </w:p>
        </w:tc>
      </w:tr>
      <w:tr w:rsidR="00F4058E" w:rsidRPr="00EE38CD" w:rsidTr="00CC397A">
        <w:trPr>
          <w:trHeight w:val="288"/>
        </w:trPr>
        <w:tc>
          <w:tcPr>
            <w:tcW w:w="540" w:type="dxa"/>
          </w:tcPr>
          <w:p w:rsidR="00F4058E" w:rsidRDefault="00F4058E" w:rsidP="00CC397A">
            <w:pPr>
              <w:jc w:val="center"/>
            </w:pPr>
            <w:r>
              <w:t>9</w:t>
            </w:r>
          </w:p>
        </w:tc>
        <w:tc>
          <w:tcPr>
            <w:tcW w:w="3055" w:type="dxa"/>
          </w:tcPr>
          <w:p w:rsidR="00F4058E" w:rsidRDefault="00F4058E" w:rsidP="00CC397A">
            <w:pPr>
              <w:jc w:val="both"/>
            </w:pPr>
            <w:r>
              <w:t>Пожарный водопровод</w:t>
            </w:r>
          </w:p>
        </w:tc>
        <w:tc>
          <w:tcPr>
            <w:tcW w:w="2252" w:type="dxa"/>
          </w:tcPr>
          <w:p w:rsidR="00F4058E" w:rsidRDefault="00F4058E" w:rsidP="00CC397A">
            <w:pPr>
              <w:jc w:val="center"/>
            </w:pPr>
            <w:r>
              <w:t xml:space="preserve">В. </w:t>
            </w:r>
            <w:proofErr w:type="spellStart"/>
            <w:r>
              <w:t>Пож</w:t>
            </w:r>
            <w:proofErr w:type="spellEnd"/>
          </w:p>
        </w:tc>
        <w:tc>
          <w:tcPr>
            <w:tcW w:w="1996" w:type="dxa"/>
          </w:tcPr>
          <w:p w:rsidR="00F4058E" w:rsidRDefault="00F4058E" w:rsidP="00CC397A">
            <w:pPr>
              <w:jc w:val="center"/>
            </w:pPr>
            <w:r>
              <w:t>Оранжевый</w:t>
            </w:r>
          </w:p>
        </w:tc>
        <w:tc>
          <w:tcPr>
            <w:tcW w:w="1895" w:type="dxa"/>
          </w:tcPr>
          <w:p w:rsidR="00F4058E" w:rsidRDefault="00F4058E" w:rsidP="00CC397A">
            <w:pPr>
              <w:jc w:val="center"/>
            </w:pPr>
            <w:r>
              <w:t>Без колец</w:t>
            </w:r>
          </w:p>
        </w:tc>
      </w:tr>
      <w:tr w:rsidR="00F4058E" w:rsidRPr="00EE38CD" w:rsidTr="00CC397A">
        <w:trPr>
          <w:trHeight w:val="288"/>
        </w:trPr>
        <w:tc>
          <w:tcPr>
            <w:tcW w:w="540" w:type="dxa"/>
          </w:tcPr>
          <w:p w:rsidR="00F4058E" w:rsidRDefault="00F4058E" w:rsidP="00CC397A">
            <w:pPr>
              <w:jc w:val="center"/>
            </w:pPr>
            <w:r>
              <w:t>10</w:t>
            </w:r>
          </w:p>
        </w:tc>
        <w:tc>
          <w:tcPr>
            <w:tcW w:w="3055" w:type="dxa"/>
          </w:tcPr>
          <w:p w:rsidR="00F4058E" w:rsidRDefault="00F4058E" w:rsidP="00CC397A">
            <w:pPr>
              <w:jc w:val="both"/>
            </w:pPr>
            <w:r>
              <w:t>Теплофикационная водяная сеть:</w:t>
            </w:r>
          </w:p>
          <w:p w:rsidR="00F4058E" w:rsidRDefault="00F4058E" w:rsidP="00CC397A">
            <w:pPr>
              <w:jc w:val="both"/>
            </w:pPr>
            <w:r>
              <w:t xml:space="preserve">       Прямая </w:t>
            </w:r>
          </w:p>
          <w:p w:rsidR="00F4058E" w:rsidRDefault="00F4058E" w:rsidP="00CC397A">
            <w:pPr>
              <w:jc w:val="both"/>
            </w:pPr>
            <w:r>
              <w:t xml:space="preserve">       Обратная    </w:t>
            </w:r>
          </w:p>
        </w:tc>
        <w:tc>
          <w:tcPr>
            <w:tcW w:w="2252" w:type="dxa"/>
          </w:tcPr>
          <w:p w:rsidR="00F4058E" w:rsidRDefault="00F4058E" w:rsidP="00CC397A">
            <w:pPr>
              <w:jc w:val="center"/>
            </w:pPr>
          </w:p>
          <w:p w:rsidR="00F4058E" w:rsidRDefault="00F4058E" w:rsidP="00CC397A">
            <w:pPr>
              <w:jc w:val="center"/>
            </w:pPr>
          </w:p>
          <w:p w:rsidR="00F4058E" w:rsidRDefault="00F4058E" w:rsidP="00CC397A">
            <w:pPr>
              <w:jc w:val="center"/>
            </w:pPr>
            <w:r>
              <w:t>ПС</w:t>
            </w:r>
          </w:p>
          <w:p w:rsidR="00F4058E" w:rsidRDefault="00F4058E" w:rsidP="00CC397A">
            <w:pPr>
              <w:jc w:val="center"/>
            </w:pPr>
            <w:r>
              <w:t>ОС</w:t>
            </w:r>
          </w:p>
        </w:tc>
        <w:tc>
          <w:tcPr>
            <w:tcW w:w="1996" w:type="dxa"/>
          </w:tcPr>
          <w:p w:rsidR="00F4058E" w:rsidRDefault="00F4058E" w:rsidP="00CC397A">
            <w:pPr>
              <w:jc w:val="center"/>
            </w:pPr>
          </w:p>
          <w:p w:rsidR="00F4058E" w:rsidRDefault="00F4058E" w:rsidP="00CC397A">
            <w:pPr>
              <w:jc w:val="center"/>
            </w:pPr>
          </w:p>
          <w:p w:rsidR="00F4058E" w:rsidRDefault="00F4058E" w:rsidP="00CC397A">
            <w:pPr>
              <w:jc w:val="center"/>
            </w:pPr>
            <w:r>
              <w:t>Зеленый</w:t>
            </w:r>
          </w:p>
          <w:p w:rsidR="00F4058E" w:rsidRDefault="00F4058E" w:rsidP="00CC397A">
            <w:pPr>
              <w:jc w:val="center"/>
            </w:pPr>
            <w:r>
              <w:t>Зеленый</w:t>
            </w:r>
          </w:p>
        </w:tc>
        <w:tc>
          <w:tcPr>
            <w:tcW w:w="1895" w:type="dxa"/>
          </w:tcPr>
          <w:p w:rsidR="00F4058E" w:rsidRDefault="00F4058E" w:rsidP="00CC397A">
            <w:pPr>
              <w:jc w:val="center"/>
            </w:pPr>
          </w:p>
          <w:p w:rsidR="00F4058E" w:rsidRDefault="00F4058E" w:rsidP="00CC397A">
            <w:pPr>
              <w:jc w:val="center"/>
            </w:pPr>
          </w:p>
          <w:p w:rsidR="00F4058E" w:rsidRDefault="00F4058E" w:rsidP="00CC397A">
            <w:pPr>
              <w:jc w:val="center"/>
            </w:pPr>
            <w:r>
              <w:t>Желтый</w:t>
            </w:r>
          </w:p>
          <w:p w:rsidR="00F4058E" w:rsidRDefault="00F4058E" w:rsidP="00CC397A">
            <w:pPr>
              <w:jc w:val="center"/>
            </w:pPr>
            <w:r>
              <w:t>Коричневый</w:t>
            </w:r>
          </w:p>
        </w:tc>
      </w:tr>
    </w:tbl>
    <w:p w:rsidR="00F4058E" w:rsidRDefault="00F4058E" w:rsidP="00F4058E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F4058E" w:rsidRDefault="00F4058E" w:rsidP="00F4058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Не допускается различная окраска одного и того же трубопровода, проходящего по нескольким помещениям.</w:t>
      </w:r>
    </w:p>
    <w:p w:rsidR="00F4058E" w:rsidRDefault="00F4058E" w:rsidP="00F4058E">
      <w:pPr>
        <w:shd w:val="clear" w:color="auto" w:fill="FFFFFF"/>
        <w:ind w:firstLine="1134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На трубопроводах необходимо делать следующие надписи: на магистральных линиях – номер магистрали римской цифрой и стрелку, указывающие направления движения среды, в случае движения среды в обе стороны даются две стрелки, направленные в обе стороны; на ответвлениях вблизи магистралей – номер магистрали римской цифрой, буквенные обозначения агрегата, номер агрегата арабской цифрой и стрелку, указывающую направление движения.</w:t>
      </w:r>
      <w:proofErr w:type="gramEnd"/>
    </w:p>
    <w:p w:rsidR="00F4058E" w:rsidRDefault="00F4058E" w:rsidP="00F4058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Применяют следующие буквенные обозначения агрегатов: </w:t>
      </w:r>
      <w:proofErr w:type="gramStart"/>
      <w:r>
        <w:rPr>
          <w:sz w:val="28"/>
          <w:szCs w:val="28"/>
        </w:rPr>
        <w:t>К – котел, Н – насос, ТН – турбонасос, ЭН – электронасос, И – испаритель, Б – бойлер, ПП – пароперегреватель, Эк – экономайзер, Т – турбина, ПМ – паровая машина.</w:t>
      </w:r>
      <w:proofErr w:type="gramEnd"/>
    </w:p>
    <w:p w:rsidR="00F4058E" w:rsidRDefault="00F4058E" w:rsidP="00F4058E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F4058E" w:rsidRDefault="00F4058E" w:rsidP="00F4058E">
      <w:pPr>
        <w:shd w:val="clear" w:color="auto" w:fill="FFFFFF"/>
        <w:ind w:firstLine="1134"/>
        <w:jc w:val="center"/>
        <w:rPr>
          <w:sz w:val="28"/>
          <w:szCs w:val="28"/>
        </w:rPr>
      </w:pPr>
    </w:p>
    <w:p w:rsidR="00F4058E" w:rsidRPr="005F096F" w:rsidRDefault="00F4058E" w:rsidP="00F4058E">
      <w:pPr>
        <w:shd w:val="clear" w:color="auto" w:fill="FFFFFF"/>
        <w:ind w:firstLine="1134"/>
        <w:jc w:val="center"/>
        <w:rPr>
          <w:b/>
          <w:sz w:val="28"/>
          <w:szCs w:val="28"/>
        </w:rPr>
      </w:pPr>
      <w:r w:rsidRPr="005F096F">
        <w:rPr>
          <w:b/>
          <w:sz w:val="28"/>
          <w:szCs w:val="28"/>
        </w:rPr>
        <w:t>8.2 Питательные трубопроводы</w:t>
      </w:r>
    </w:p>
    <w:p w:rsidR="00F4058E" w:rsidRDefault="00F4058E" w:rsidP="00F4058E">
      <w:pPr>
        <w:shd w:val="clear" w:color="auto" w:fill="FFFFFF"/>
        <w:ind w:firstLine="1134"/>
        <w:jc w:val="center"/>
        <w:rPr>
          <w:sz w:val="28"/>
          <w:szCs w:val="28"/>
        </w:rPr>
      </w:pPr>
    </w:p>
    <w:p w:rsidR="00F4058E" w:rsidRDefault="00F4058E" w:rsidP="00F4058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питания паровых котлов </w:t>
      </w:r>
      <w:proofErr w:type="spellStart"/>
      <w:r>
        <w:rPr>
          <w:sz w:val="28"/>
          <w:szCs w:val="28"/>
        </w:rPr>
        <w:t>паропроизводительностью</w:t>
      </w:r>
      <w:proofErr w:type="spellEnd"/>
      <w:r>
        <w:rPr>
          <w:sz w:val="28"/>
          <w:szCs w:val="28"/>
        </w:rPr>
        <w:t xml:space="preserve">  до 4 т/ч допускается один питательный трубопровод; для котлов </w:t>
      </w:r>
      <w:proofErr w:type="gramStart"/>
      <w:r>
        <w:rPr>
          <w:sz w:val="28"/>
          <w:szCs w:val="28"/>
        </w:rPr>
        <w:t>большей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паропроизводительностью</w:t>
      </w:r>
      <w:proofErr w:type="spellEnd"/>
      <w:r>
        <w:rPr>
          <w:sz w:val="28"/>
          <w:szCs w:val="28"/>
        </w:rPr>
        <w:t xml:space="preserve"> необходимы два трубопровода, чтобы в случае выхода из строя одного из них можно было бы пользоваться одним.</w:t>
      </w:r>
    </w:p>
    <w:p w:rsidR="00F4058E" w:rsidRDefault="00F4058E" w:rsidP="00F4058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Котлы, работающие с разным рабочим давлением, должны иметь самостоятельные питательные трубопроводы. Если разница в давлениях составляет не более 15 %, допускается питание всех котлов по одному и тому же трубопроводу.</w:t>
      </w:r>
    </w:p>
    <w:p w:rsidR="00F4058E" w:rsidRDefault="00F4058E" w:rsidP="00F4058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Питательные трубопроводы монтируют так, чтобы от любого насоса, можно было подавать воду в любой котел как по одной, так и по второй питательной линии.</w:t>
      </w:r>
    </w:p>
    <w:p w:rsidR="00F4058E" w:rsidRDefault="00F4058E" w:rsidP="00F4058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питательных трубопроводах должны находиться запорные устройства перед насосом и за насосом – вентили или задвижки, а непосредственно перед котлом – обратный клапан и вентиль. Все вновь изготовляемые паровые котлы </w:t>
      </w:r>
      <w:proofErr w:type="spellStart"/>
      <w:r>
        <w:rPr>
          <w:sz w:val="28"/>
          <w:szCs w:val="28"/>
        </w:rPr>
        <w:t>паропроизводительностью</w:t>
      </w:r>
      <w:proofErr w:type="spellEnd"/>
      <w:r>
        <w:rPr>
          <w:sz w:val="28"/>
          <w:szCs w:val="28"/>
        </w:rPr>
        <w:t xml:space="preserve"> от 2 т/ч и выше, а также котлы, находящиеся в эксплуатации, </w:t>
      </w:r>
      <w:proofErr w:type="spellStart"/>
      <w:r>
        <w:rPr>
          <w:sz w:val="28"/>
          <w:szCs w:val="28"/>
        </w:rPr>
        <w:t>паропроизводительностью</w:t>
      </w:r>
      <w:proofErr w:type="spellEnd"/>
      <w:r>
        <w:rPr>
          <w:sz w:val="28"/>
          <w:szCs w:val="28"/>
        </w:rPr>
        <w:t xml:space="preserve"> от 20 т/ч и выше должны быть оборудованы автоматическими регуляторами питания с рабочего места машиниста.</w:t>
      </w:r>
    </w:p>
    <w:p w:rsidR="00F4058E" w:rsidRDefault="00F4058E" w:rsidP="00F4058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рис. 8.2 </w:t>
      </w:r>
      <w:proofErr w:type="gramStart"/>
      <w:r>
        <w:rPr>
          <w:sz w:val="28"/>
          <w:szCs w:val="28"/>
        </w:rPr>
        <w:t>показана схема питания котлов показана</w:t>
      </w:r>
      <w:proofErr w:type="gramEnd"/>
      <w:r>
        <w:rPr>
          <w:sz w:val="28"/>
          <w:szCs w:val="28"/>
        </w:rPr>
        <w:t xml:space="preserve"> схема питания котлов с двумя питательными трубопроводами. На питательной  линии котла устанавливают вентиль и обратный клапан 1, автоматически закрывающейся при движении воды в обратном направлении. Вода в котел подается насосом по питательному трубопроводу 14, в конце которого, непосредственно у котла, ставят запорный вентиль 3, а к нему присоединяют обратный клапан 1. Запорный вентиль служит для отключения питательной линии от котла при ремонте линии или обратного клапана.</w:t>
      </w:r>
    </w:p>
    <w:p w:rsidR="00F4058E" w:rsidRDefault="00F4058E" w:rsidP="00F4058E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F4058E" w:rsidRDefault="00F4058E" w:rsidP="00F4058E">
      <w:pPr>
        <w:shd w:val="clear" w:color="auto" w:fill="FFFFFF"/>
        <w:ind w:firstLine="1134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943475" cy="32575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058E" w:rsidRDefault="00F4058E" w:rsidP="00F4058E">
      <w:pPr>
        <w:shd w:val="clear" w:color="auto" w:fill="FFFFFF"/>
        <w:ind w:firstLine="1134"/>
        <w:jc w:val="center"/>
        <w:rPr>
          <w:sz w:val="28"/>
          <w:szCs w:val="28"/>
        </w:rPr>
      </w:pPr>
    </w:p>
    <w:p w:rsidR="00F4058E" w:rsidRDefault="00F4058E" w:rsidP="00F4058E">
      <w:pPr>
        <w:shd w:val="clear" w:color="auto" w:fill="FFFFFF"/>
        <w:ind w:firstLine="1134"/>
        <w:jc w:val="both"/>
        <w:rPr>
          <w:sz w:val="28"/>
          <w:szCs w:val="28"/>
        </w:rPr>
      </w:pPr>
      <w:r w:rsidRPr="005F096F">
        <w:rPr>
          <w:sz w:val="28"/>
          <w:szCs w:val="28"/>
        </w:rPr>
        <w:t xml:space="preserve">1 и 9 – обратный и предохранительный клапаны; 2 и 3 – регулировочный и запорный вентили; 4 – котлы; 5 – </w:t>
      </w:r>
      <w:proofErr w:type="spellStart"/>
      <w:r w:rsidRPr="005F096F">
        <w:rPr>
          <w:sz w:val="28"/>
          <w:szCs w:val="28"/>
        </w:rPr>
        <w:t>воздухоотводчик</w:t>
      </w:r>
      <w:proofErr w:type="spellEnd"/>
      <w:r w:rsidRPr="005F096F">
        <w:rPr>
          <w:sz w:val="28"/>
          <w:szCs w:val="28"/>
        </w:rPr>
        <w:t>; 6 – термометр; 7 – экономайзер; 8 -  манометр; 10 – водомер; 11 и 13 – центробежный и паровой насосы; 12 -  бак питательной воды: 14 – питательный трубопровод.</w:t>
      </w:r>
    </w:p>
    <w:p w:rsidR="00F4058E" w:rsidRPr="005F096F" w:rsidRDefault="00F4058E" w:rsidP="00F4058E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F4058E" w:rsidRDefault="00F4058E" w:rsidP="00F4058E">
      <w:pPr>
        <w:shd w:val="clear" w:color="auto" w:fill="FFFFFF"/>
        <w:ind w:firstLine="1134"/>
        <w:jc w:val="center"/>
        <w:rPr>
          <w:sz w:val="28"/>
          <w:szCs w:val="28"/>
        </w:rPr>
      </w:pPr>
      <w:r>
        <w:rPr>
          <w:sz w:val="28"/>
          <w:szCs w:val="28"/>
        </w:rPr>
        <w:t>Рисунок 8.2 - Схема питания котла</w:t>
      </w:r>
    </w:p>
    <w:p w:rsidR="00F4058E" w:rsidRDefault="00F4058E" w:rsidP="00F4058E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F4058E" w:rsidRDefault="00F4058E" w:rsidP="00F4058E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Обратный клапан пропускает воду только в котел. Направление воды на корпусе клапана указывают стрелкой.</w:t>
      </w:r>
    </w:p>
    <w:p w:rsidR="00762F32" w:rsidRDefault="00F4058E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58E"/>
    <w:rsid w:val="00097047"/>
    <w:rsid w:val="007D5BD1"/>
    <w:rsid w:val="00BA5F3C"/>
    <w:rsid w:val="00D07EAE"/>
    <w:rsid w:val="00F40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5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058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058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5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058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058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728</Words>
  <Characters>4155</Characters>
  <Application>Microsoft Office Word</Application>
  <DocSecurity>0</DocSecurity>
  <Lines>34</Lines>
  <Paragraphs>9</Paragraphs>
  <ScaleCrop>false</ScaleCrop>
  <Company/>
  <LinksUpToDate>false</LinksUpToDate>
  <CharactersWithSpaces>4874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2019-09-11T07:47:00Z</dcterms:created>
  <dcterms:modified xsi:type="dcterms:W3CDTF">2019-09-11T07:47:00Z</dcterms:modified>
</cp:coreProperties>
</file>