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B99" w:rsidRDefault="00000B99" w:rsidP="00000B99">
      <w:pPr>
        <w:pStyle w:val="1"/>
        <w:spacing w:before="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 Механизм функционирования корпораци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объединений предприятий).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корпоративных объединений предполагает наличие каких-либо общих корпоративных интересов различных субъектов хозяйствования. Наиболее сближающими из этих интересов являются условия совместного ведения бизнеса, участие в едином технологическом бизнес-процессе, что предполагает создание, совершенствование и вовлечение новых участников в единую технологическую цепочку. </w:t>
      </w:r>
    </w:p>
    <w:p w:rsidR="00000B99" w:rsidRDefault="00000B99" w:rsidP="00000B99">
      <w:pPr>
        <w:pStyle w:val="definition"/>
        <w:spacing w:before="0" w:after="0" w:line="240" w:lineRule="auto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Технологическая цепочка</w:t>
      </w:r>
      <w:r>
        <w:rPr>
          <w:rFonts w:ascii="Times New Roman" w:hAnsi="Times New Roman" w:cs="Times New Roman"/>
          <w:sz w:val="28"/>
          <w:szCs w:val="28"/>
        </w:rPr>
        <w:t xml:space="preserve"> — упорядоченная в процессе выполнения операций по совместному ведению бизнеса совокупность юридических лиц, осуществляющих производственную и иную деятельность по разработке, изготовлению и продвижению конечного продукта технологической цепочки в рамках полного технологического цикла. </w:t>
      </w:r>
    </w:p>
    <w:p w:rsidR="00000B99" w:rsidRDefault="00000B99" w:rsidP="00000B99">
      <w:pPr>
        <w:pStyle w:val="definition"/>
        <w:spacing w:before="0" w:after="0" w:line="240" w:lineRule="auto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Полный технологический цикл</w:t>
      </w:r>
      <w:r>
        <w:rPr>
          <w:rFonts w:ascii="Times New Roman" w:hAnsi="Times New Roman" w:cs="Times New Roman"/>
          <w:sz w:val="28"/>
          <w:szCs w:val="28"/>
        </w:rPr>
        <w:t xml:space="preserve"> — совокупность технологических операций, выполняемых в определенной последовательности, начиная с переработки сырья, необходимая и достаточная для изготовления конечного продукта. </w:t>
      </w:r>
    </w:p>
    <w:p w:rsidR="00000B99" w:rsidRDefault="00000B99" w:rsidP="00000B99">
      <w:pPr>
        <w:pStyle w:val="definition"/>
        <w:spacing w:before="0" w:after="0" w:line="240" w:lineRule="auto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Сырье</w:t>
      </w:r>
      <w:r>
        <w:rPr>
          <w:rFonts w:ascii="Times New Roman" w:hAnsi="Times New Roman" w:cs="Times New Roman"/>
          <w:sz w:val="28"/>
          <w:szCs w:val="28"/>
        </w:rPr>
        <w:t xml:space="preserve"> — исходные по отношению к циклу материалы, из которых в рамках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технологического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цикл изготавливается конечный продукт. </w:t>
      </w:r>
    </w:p>
    <w:p w:rsidR="00000B99" w:rsidRDefault="00000B99" w:rsidP="00000B99">
      <w:pPr>
        <w:pStyle w:val="definition"/>
        <w:spacing w:before="0" w:after="0" w:line="240" w:lineRule="auto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Конечный продукт</w:t>
      </w:r>
      <w:r>
        <w:rPr>
          <w:rFonts w:ascii="Times New Roman" w:hAnsi="Times New Roman" w:cs="Times New Roman"/>
          <w:sz w:val="28"/>
          <w:szCs w:val="28"/>
        </w:rPr>
        <w:t xml:space="preserve"> — продукция (продукт, услуга), предназначенная для потребления внешними по отношению к циклу юридическими или физическими лицами.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Следовательно, в рамках полного технологического цикла сырье, подвергнутое переработке по определенной последовательности технологических операций, «превращается» в конечный продукт.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Цели объединения предприятий в технологические цепочки: </w:t>
      </w:r>
    </w:p>
    <w:p w:rsidR="00000B99" w:rsidRDefault="00000B99" w:rsidP="00000B99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Повышение эффективности функционирования за счет того, что каждый из участников технологической цепочки заинтересован в конечном результате. </w:t>
      </w:r>
    </w:p>
    <w:p w:rsidR="00000B99" w:rsidRDefault="00000B99" w:rsidP="00000B99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Возможность более быстрого получения сре</w:t>
      </w:r>
      <w:proofErr w:type="gramStart"/>
      <w:r>
        <w:rPr>
          <w:sz w:val="28"/>
          <w:szCs w:val="28"/>
        </w:rPr>
        <w:t>дств дл</w:t>
      </w:r>
      <w:proofErr w:type="gramEnd"/>
      <w:r>
        <w:rPr>
          <w:sz w:val="28"/>
          <w:szCs w:val="28"/>
        </w:rPr>
        <w:t xml:space="preserve">я осуществления производственной программы. Поскольку процесс контроля со стороны финансовых институтов (кредиторов) заключается в </w:t>
      </w:r>
      <w:proofErr w:type="gramStart"/>
      <w:r>
        <w:rPr>
          <w:sz w:val="28"/>
          <w:szCs w:val="28"/>
        </w:rPr>
        <w:t>контроле за</w:t>
      </w:r>
      <w:proofErr w:type="gramEnd"/>
      <w:r>
        <w:rPr>
          <w:sz w:val="28"/>
          <w:szCs w:val="28"/>
        </w:rPr>
        <w:t xml:space="preserve"> деятельностью управляющей компании.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Технологические цепочки — это объединения предприятий, для которых в настоящее время очень остро стоит проблема управления. Для эффективного осуществления цикла управления в технологической цепочке одним из актуальных вопросов является изучение совместной деятельности, поскольку руководству корпорации, во-первых, необходимо четко представлять себе, насколько эффективно взаимодействуют предприятия внутри технологической цепочки, во-вторых, необходимо на каждом этапе отслеживать и выявлять узкие места в технологическом цикле.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Руководству технологической цепочки необходимо изучение совместной деятельности для того, чтобы решить дилемму: участвовать или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нет в едином технологическом цикле, во-вторых, справедливо распределить прибыль от совместной деятельности. Поскольку предприятия в технологических цепочках являются юридически независимыми, для руководства возникает необходимость количественно оценить качество взаимодействия. Эта необходимость вызвана тем, что в настоящее время каждое предприятие за просчеты своих партнеров вынуждено расплачиваться собственными деньгами.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осуществления процесса управления управляющая компания должна определить и согласовать с подчиненными предприятиями перечень и объем информации о функционировании каждого предприятия, предоставляемый предприятиями-участниками управляющей компании.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технологической цепочке руководитель конкретного предприятия не зависит от руководителя проекта в административном порядке, поэтому руководитель проекта должен иметь другие рычаги воздействия на руководителя предприятия.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Одним из таких рычагов может быть процедура распределения прибыли от проекта к предприятиям-участникам. Другим рычагом может быть делегирование конкретных полномочий от предприятия к проекту, оговоренное в Уставе предприятия.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 xml:space="preserve">Технологические цепочки как объект управления. </w:t>
      </w:r>
      <w:r>
        <w:rPr>
          <w:rFonts w:ascii="Times New Roman" w:hAnsi="Times New Roman" w:cs="Times New Roman"/>
          <w:sz w:val="28"/>
          <w:szCs w:val="28"/>
        </w:rPr>
        <w:t xml:space="preserve">Функционирование технологической цепочки — это сложный многогранный процесс, требующий управления. Основным критерием для оценки качества управления является эффективность функционирования технологической цепочки. Для оценки эффективности необходимо определить систему показателей и описать алгоритмы для их расчета. Необходимо не только рассчитать значение эффективности, но и проанализировать ее составляющие. Под эффективность понимается результат, подводящий некий итог деятельности за определенный период. Результату предшествует процесс функционирования, в ходе которого на предприятиях производится продукция, осуществляется ее реализация внешним потребителям. Поскольку технологическая цепочка представляет собой функционирующую систему, она подразумевает определенную специфику в осуществлении управления. Для осуществления управления функционированием технологической цепочки должна быть создана определенная система коммуникаций между руководящим органом корпорации и технологическими цепочками, образованными в группе, которая бы учитывала эту специфику. Такая система коммуникаций называется системой управления.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цель планирования, функционирования технологической цепочки — определение основных задач технологической цепочки, определение схемы взаимодействия, расчет плановых значений основных показателей, изучение кандидатур на утверждение руководителем проекта.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Процесс проектирования состоит из нескольких этапов. На первом этапе определяется последовательность взаимодействия предприятий-участников технологической цепочки, порядок совершения операций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рамках технологического цикла. Вторым этапом является проектирование календарного плана выполнения проекта, цель которого установить контрольные цифры по длительности выполнения операций в рамках технологической цепочки. Основой для этого служит информация, полученная в ходе предварительного анализа контрагентов, об оборачиваемости и длительности технологического цикла.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Потенциальные участники технологической цепочки должны предоставить отчетность за несколько периодов. Третий этап-проектирование схемы финансовых потоков.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Основу для расчета планового бюджета технологической цепочки составляет финансовое прогнозирование. Плановый бюджет включает целый пакет документов: прогноз реализации, план производства, прогноз запасов, календарь прямых материальных затрат, прогноз доходов и расходов предприятия, плановый баланс. Отправной точкой финансового прогнозирования является прогноз продаж и соответствующих им расходов; конечной точкой и целью — расчет потребностей во внешнем финансировании. Основные шаги прогнозирования потребностей финансирования таковы: </w:t>
      </w:r>
    </w:p>
    <w:p w:rsidR="00000B99" w:rsidRDefault="00000B99" w:rsidP="00000B99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Составление прогноза продаж различными доступными методами. </w:t>
      </w:r>
    </w:p>
    <w:p w:rsidR="00000B99" w:rsidRDefault="00000B99" w:rsidP="00000B99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Составление прогноза переменных затрат. </w:t>
      </w:r>
    </w:p>
    <w:p w:rsidR="00000B99" w:rsidRDefault="00000B99" w:rsidP="00000B99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Составление инвестиций в постоянные и текущие активы, необходимые для достижения требуемого объема продаж. </w:t>
      </w:r>
    </w:p>
    <w:p w:rsidR="00000B99" w:rsidRDefault="00000B99" w:rsidP="00000B99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потребностей во внешнем финансировании и изыскание соответствующих источников с учетом </w:t>
      </w:r>
      <w:proofErr w:type="gramStart"/>
      <w:r>
        <w:rPr>
          <w:sz w:val="28"/>
          <w:szCs w:val="28"/>
        </w:rPr>
        <w:t>принципа формирования рациональной структуры источников средств</w:t>
      </w:r>
      <w:proofErr w:type="gramEnd"/>
      <w:r>
        <w:rPr>
          <w:sz w:val="28"/>
          <w:szCs w:val="28"/>
        </w:rPr>
        <w:t xml:space="preserve">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Планирование схемы финансовых потоков заключается в определении направлений и объемов платежей, осуществляемых при реализации проекта.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Итогом выше названных трех этапов становится документ, включающий в себя результаты проектирования — организационный план функционирования технологической цепочки, который позволяет руководству в процессе функционирования технологической цепочки, проводить контрольно-руководящие мероприятия. На основании организационного плана производится планирование эффективности. Эффективность проекта характеризуется системой показателей, отражающих соотношение затрат и результатов применительно к интересам его участников. К этим показателям относятся: чистый дисконтированный доход или интегральный эффект, определяемый как сумма текущих эффектов за весь расчетный период, приведенная к начальному шагу, или как превышение интегральных результатов над интегральными затратами.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Индекс доходности, представляющий собой отношение суммы приведенных эффектов к величине капиталовложений. Индекс доходности тесно связан с чистым дисконтированным доходом. Он строится из тех же элементов и его значение связано со значением чистого дисконтированного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дохода: если чистый дисконтированный доход положителен, то индекс доходности больше единицы и наоборот. Если индекс доходности больше 1, производственная схема эффективна, если индекс доходности меньше 1, неэффективна.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Внутренняя норма доходности, представляющая собой ту норму дисконта, при которой величина приведенных эффектов равна приведенным капиталовложениям.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расчет чистого дисконтированного дохода дает ответ на вопрос является ли технологическая цепочка эффективной или нет при некоторой заданной норме дисконта, то внутренняя норма доходности определяется в процессе расчета и затем сравнивается с требуемой нормой дохода на вкладываемый капитал. В случае, когда внутренняя норма доходности равна или больше требуемой нормы доходы на капитал, инвестиции в данную технологическую схему оправданы. Если сравнение альтернативных вариантов технологической цепочки по чистому дисконтированному доходу и внутренней норме доходности приводят к противоположным результатам, предпочтение следует отдавать первому.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окупаемости — минимальный временной интервал (от начала осуществления цикла производства), за пределами которого интегральный эффект становится и в дальнейшем остается неотрицательным. Это период (месяц, квартал, год), начиная с которого первоначальные вложения и другие затраты, связанные с осуществлением производственного процесса, покрываются суммарными результатами его осуществления. Срок окупаемости рекомендуется определять с использованием дисконтирования.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Наряду с перечисленными критериями можно использовать и другие: интегральную эффективность затрат, точки безубыточности, простая норма прибыли, капиталоотдачи.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практике эффективность технологической цепочки анализируется в следующем порядке: </w:t>
      </w:r>
    </w:p>
    <w:p w:rsidR="00000B99" w:rsidRDefault="00000B99" w:rsidP="00000B99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Сравнивается среднесрочная рентабельность схем со средней ставкой банковского процента за этот период. </w:t>
      </w:r>
    </w:p>
    <w:p w:rsidR="00000B99" w:rsidRDefault="00000B99" w:rsidP="00000B99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Схемы сравниваются с точки зрения страхования от инфляционных потерь. </w:t>
      </w:r>
    </w:p>
    <w:p w:rsidR="00000B99" w:rsidRDefault="00000B99" w:rsidP="00000B99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Сравниваются периоды окупаемости инвестиций. </w:t>
      </w:r>
    </w:p>
    <w:p w:rsidR="00000B99" w:rsidRDefault="00000B99" w:rsidP="00000B99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Сравниваются размеры требуемых инвестиций. </w:t>
      </w:r>
    </w:p>
    <w:p w:rsidR="00000B99" w:rsidRDefault="00000B99" w:rsidP="00000B99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Рассматривается стабильность поступлений в ходе функционирования технологической цепочки. </w:t>
      </w:r>
    </w:p>
    <w:p w:rsidR="00000B99" w:rsidRDefault="00000B99" w:rsidP="00000B99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Сравнивается рентабельность инвестиций в целом за весь срок функционирования технологической цепочки. </w:t>
      </w:r>
    </w:p>
    <w:p w:rsidR="00000B99" w:rsidRDefault="00000B99" w:rsidP="00000B99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Сравнивается рентабельность инвестиций в целом с учетом дисконтирования.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 о принятии или отклонении определенного варианта технологической цепочки принимается в соответствии с определенным набором критериев: </w:t>
      </w:r>
    </w:p>
    <w:p w:rsidR="00000B99" w:rsidRDefault="00000B99" w:rsidP="00000B99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Отсутствие более выгодных альтернатив. </w:t>
      </w:r>
    </w:p>
    <w:p w:rsidR="00000B99" w:rsidRDefault="00000B99" w:rsidP="00000B99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Минимизация риска потерь от инфляции. </w:t>
      </w:r>
    </w:p>
    <w:p w:rsidR="00000B99" w:rsidRDefault="00000B99" w:rsidP="00000B99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Краткость срока окупаемости затрат. </w:t>
      </w:r>
    </w:p>
    <w:p w:rsidR="00000B99" w:rsidRDefault="00000B99" w:rsidP="00000B99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Относительная дешевизна проекта. </w:t>
      </w:r>
    </w:p>
    <w:p w:rsidR="00000B99" w:rsidRDefault="00000B99" w:rsidP="00000B99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Обеспечение концентрации (стабильности) поступлений. </w:t>
      </w:r>
    </w:p>
    <w:p w:rsidR="00000B99" w:rsidRDefault="00000B99" w:rsidP="00000B99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рентабельность с учетом дисконтирования.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технологической цепочки — комплекс мероприятий по согласованию и утверждению всех вопросов, связанных с ее функционированием. Этот комплекс заключается в следующем: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согласование организационной схемы;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согласование плана эффективности;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поиск инвесторов;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подготовка и согласование нормативных документов;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определение форм оповещения, взаимодействия, воздействия;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утверждение даты начала функционирования технологической цепочки;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подписание необходимых договоров;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назначение управляющего технологической цепочкой; </w:t>
      </w:r>
    </w:p>
    <w:p w:rsidR="00000B99" w:rsidRDefault="00000B99" w:rsidP="00000B99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получение денежных средств и начало функционирования.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Процесс организации технологической цепочки, являясь неотъемлемым этапом цикла управления, направлен на повышение эффективности функционирования проектируемой технологической цепочки. В процессе управления участвуют и взаимодействуют специалисты различных служб, что полностью соответствует концепции горизонтальной корпорации.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этапе организации создаются предпосылки для успешного освоения технологии и функционирования производственного процесса в рамках технологической цепочки с минимальным риском.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продуктивного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выполенния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принятых решений и намеченных работ технологической цепочки необходима мотивация ее участников.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Мотивация участников технологической цепочки — процесс побуждения участников к деятельности для достижения общих целей технологической цепочки в соответствии с корпоративной стратегией в целом. Каждый из участников технологической цепочки должен представлять цель функционирования цепочки, 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такжезнать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что он получит при успешном выполнении задач.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стимулирования предприятий, действующих в рамках технологической цепочки, на организационном этапе проводится распределение совокупной прибыли среди предприятий таким образом, чтобы каждое предприятий, их руководители и простые рабочие были заинтересованы в конечном результате деятельности всей технологической цепочки. При этом для достижения целей мотивации необходимо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воздействовие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таких факторов, как ощущение успеха, карьерный рост, признание со стороны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окружающх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ответственность, рост возможностей.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качестве основы мотивации можно использовать теорию ожиданий, которая основывается на предположении, что человек направляет свои усилия на достижение какой-либо цели только тогда, когда будет уверен, что имеется большая вероятность удовлетворения за этот счет своих потребностей или достижения целей.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Любой субъект хозяйствования, участвующий в конкретном созидательном процессе, точно таким же образом нуждается не только в обеспечении интересов, соответствующих его миссии, но и в адекватной мотивации своей более интенсивной и эффективной деятельности. </w:t>
      </w:r>
    </w:p>
    <w:p w:rsidR="00000B99" w:rsidRDefault="00000B99" w:rsidP="00000B99">
      <w:pPr>
        <w:pStyle w:val="a5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соответствующих способов и методов мотивации всех участников технологической цепочки позволит обеспечить соблюдение общих корпоративных интересов без каких-либо возможных ущемлений интересов каждого отдельно взятого участника корпоративного объединения. </w:t>
      </w:r>
    </w:p>
    <w:p w:rsidR="00000B99" w:rsidRDefault="00000B99" w:rsidP="00000B99">
      <w:pPr>
        <w:rPr>
          <w:sz w:val="28"/>
          <w:szCs w:val="28"/>
        </w:rPr>
      </w:pPr>
    </w:p>
    <w:p w:rsidR="00000000" w:rsidRDefault="00000B99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16"/>
    <w:multiLevelType w:val="singleLevel"/>
    <w:tmpl w:val="00000016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22"/>
    <w:multiLevelType w:val="singleLevel"/>
    <w:tmpl w:val="00000022"/>
    <w:name w:val="WW8Num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4">
    <w:nsid w:val="0000002C"/>
    <w:multiLevelType w:val="singleLevel"/>
    <w:tmpl w:val="0000002C"/>
    <w:name w:val="WW8Num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000036"/>
    <w:multiLevelType w:val="singleLevel"/>
    <w:tmpl w:val="00000036"/>
    <w:name w:val="WW8Num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0B99"/>
    <w:rsid w:val="00000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qFormat/>
    <w:rsid w:val="00000B99"/>
    <w:pPr>
      <w:numPr>
        <w:numId w:val="1"/>
      </w:numPr>
      <w:suppressAutoHyphens/>
      <w:spacing w:before="24" w:after="336" w:line="240" w:lineRule="auto"/>
      <w:jc w:val="center"/>
      <w:outlineLvl w:val="0"/>
    </w:pPr>
    <w:rPr>
      <w:rFonts w:ascii="Arial Unicode MS" w:eastAsia="Arial Unicode MS" w:hAnsi="Arial Unicode MS" w:cs="Arial Unicode MS"/>
      <w:b/>
      <w:bCs/>
      <w:kern w:val="1"/>
      <w:sz w:val="38"/>
      <w:szCs w:val="3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000B99"/>
    <w:rPr>
      <w:rFonts w:ascii="Arial Unicode MS" w:eastAsia="Arial Unicode MS" w:hAnsi="Arial Unicode MS" w:cs="Arial Unicode MS"/>
      <w:b/>
      <w:bCs/>
      <w:kern w:val="1"/>
      <w:sz w:val="38"/>
      <w:szCs w:val="38"/>
      <w:lang w:eastAsia="ar-SA"/>
    </w:rPr>
  </w:style>
  <w:style w:type="character" w:styleId="a4">
    <w:name w:val="Strong"/>
    <w:qFormat/>
    <w:rsid w:val="00000B99"/>
    <w:rPr>
      <w:b/>
      <w:bCs/>
    </w:rPr>
  </w:style>
  <w:style w:type="paragraph" w:styleId="a5">
    <w:name w:val="Normal (Web)"/>
    <w:basedOn w:val="a"/>
    <w:rsid w:val="00000B99"/>
    <w:pPr>
      <w:suppressAutoHyphens/>
      <w:spacing w:before="288" w:after="360" w:line="312" w:lineRule="auto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definition">
    <w:name w:val="definition"/>
    <w:basedOn w:val="a"/>
    <w:rsid w:val="00000B99"/>
    <w:pPr>
      <w:pBdr>
        <w:top w:val="single" w:sz="4" w:space="2" w:color="808080"/>
        <w:left w:val="single" w:sz="4" w:space="2" w:color="808080"/>
        <w:bottom w:val="single" w:sz="4" w:space="2" w:color="808080"/>
        <w:right w:val="single" w:sz="4" w:space="2" w:color="808080"/>
      </w:pBdr>
      <w:shd w:val="clear" w:color="auto" w:fill="CCCCCC"/>
      <w:suppressAutoHyphens/>
      <w:spacing w:before="480" w:after="480" w:line="312" w:lineRule="auto"/>
      <w:ind w:left="480" w:right="4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a0">
    <w:name w:val="Body Text"/>
    <w:basedOn w:val="a"/>
    <w:link w:val="a6"/>
    <w:uiPriority w:val="99"/>
    <w:semiHidden/>
    <w:unhideWhenUsed/>
    <w:rsid w:val="00000B99"/>
    <w:pPr>
      <w:spacing w:after="120"/>
    </w:pPr>
  </w:style>
  <w:style w:type="character" w:customStyle="1" w:styleId="a6">
    <w:name w:val="Основной текст Знак"/>
    <w:basedOn w:val="a1"/>
    <w:link w:val="a0"/>
    <w:uiPriority w:val="99"/>
    <w:semiHidden/>
    <w:rsid w:val="00000B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2012</Words>
  <Characters>11473</Characters>
  <Application>Microsoft Office Word</Application>
  <DocSecurity>0</DocSecurity>
  <Lines>95</Lines>
  <Paragraphs>26</Paragraphs>
  <ScaleCrop>false</ScaleCrop>
  <Company>ektu</Company>
  <LinksUpToDate>false</LinksUpToDate>
  <CharactersWithSpaces>13459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Федорова</dc:creator>
  <cp:keywords/>
  <dc:description/>
  <cp:lastModifiedBy>Ольга Федорова</cp:lastModifiedBy>
  <cp:revision>2</cp:revision>
  <dcterms:created xsi:type="dcterms:W3CDTF">2015-09-22T09:20:00Z</dcterms:created>
  <dcterms:modified xsi:type="dcterms:W3CDTF">2015-09-22T09:21:00Z</dcterms:modified>
</cp:coreProperties>
</file>