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E19" w:rsidRPr="00837E19" w:rsidRDefault="00837E19" w:rsidP="00837E1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37E19">
        <w:rPr>
          <w:rFonts w:ascii="Times New Roman" w:eastAsia="Times New Roman" w:hAnsi="Times New Roman" w:cs="Times New Roman"/>
          <w:sz w:val="24"/>
          <w:szCs w:val="24"/>
        </w:rPr>
        <w:t>ЛИТЕРАТУРА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Антонов А.В. Системный анализ. Учебник для вузов/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А.В.Антонов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. – М.: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Высш.шк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>., 2004. – 454 с.: ил.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E19">
        <w:rPr>
          <w:rFonts w:ascii="Times New Roman" w:eastAsia="Times New Roman" w:hAnsi="Times New Roman" w:cs="Times New Roman"/>
          <w:sz w:val="24"/>
          <w:szCs w:val="24"/>
        </w:rPr>
        <w:t>Анфилатов В.С. и др. Системный анализ в управлении: Учеб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особие/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В.С.Анфилатов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А.А.Емельянов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А.А.Кукушкин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; под ред.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А.А.Емельянова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>. – М.: Финансы и статистика, 2003. – 368 с.: ил.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Бережной Л.Н. Теория оптимального управления экономическими системами (в сфере сервиса).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Учеб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>особие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>. – СПб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.: 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Изд-во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СПбГИСЭ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>, 2001. – 119 с.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E19">
        <w:rPr>
          <w:rFonts w:ascii="Times New Roman" w:eastAsia="Times New Roman" w:hAnsi="Times New Roman" w:cs="Times New Roman"/>
          <w:sz w:val="24"/>
          <w:szCs w:val="24"/>
        </w:rPr>
        <w:t>Брянцева Е.А. Возможности методов социологического исследования качества жизни.//Социально-гуманитарный вестник Юга России. №3. 2010. – с. 96-115.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Гаврильчак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И.Н. Системный анализ в сфере сервиса: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Учеб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>особие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>. – СПб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.: 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Изд-во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СПбГАСЭ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>, 2004. – 163 с.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Денисов А.А. Современные проблемы системного анализа: Информационные основы: Учеб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особие. – СПб.: Изд-во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Политех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.у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>-та, 2005. – 295 с.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Долятовский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В.А.,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Долятовская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В.Н. Исследование систем управления: 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Учебное—практическое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пособие. – Москва: ИКЦ «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МарТ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>», Ростов н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/Д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>: Издательский центр «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МарТ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>», 2003. – 256 с. (Серия «Новые технологии»)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Дрогобыцкий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И.Н. Системный анализ в экономике: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учеб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>особие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. – М.: Финансы и статистика; ИНФРА-М, 2009. – 512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с.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:и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E19">
        <w:rPr>
          <w:rFonts w:ascii="Times New Roman" w:eastAsia="Times New Roman" w:hAnsi="Times New Roman" w:cs="Times New Roman"/>
          <w:sz w:val="24"/>
          <w:szCs w:val="24"/>
        </w:rPr>
        <w:t>Качала В.В. Основы теории систем и системного анализа. Учебное пособие для вузов. – М.: Горячая линия-Телеком, 2007. – 216 с.: ил.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Корешева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Т.В. Основы системного анализа. Методические указания по изучению курса для студентов специальностей 060800, 061100, 071900, 230100, 230400 всех форм обучения. – СПб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.: 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>Изд-во ИИГ «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АКТиБ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>», 2002. – 31 с.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Попов В.Н. и др. Системный анализ в менеджменте: учебное пособие/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В.Н.Попов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В.С.Касьянов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И.П.Савченко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; под ред. д-ра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экон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.н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>аук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, проф.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В.Н.Попова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>. - М.– КНОРУС, 2007. – 304 с.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Системный анализ и принятие решений: Словарь-справочник: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Учеб.пособие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для вузов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/ П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од ред.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В.Н.Влковой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В.Н.Козлова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, - М.: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Высш.шк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., 2004. – 616 с.: ил. 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Спицнадель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В.Н. Основы системного анализа: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Учеб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>особие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>. – СПБ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.: 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>Изд-во Бизнес-пресса, 2000. – 326 с.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E19">
        <w:rPr>
          <w:rFonts w:ascii="Times New Roman" w:eastAsia="Times New Roman" w:hAnsi="Times New Roman" w:cs="Times New Roman"/>
          <w:sz w:val="24"/>
          <w:szCs w:val="24"/>
        </w:rPr>
        <w:t>Фетисов В.Г., Савельева Н.А. Системный анализ в экономике: Учебное пособие. – Шахты: Изд-во ЮРГУЭС, 2002. – 100 с.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E19">
        <w:rPr>
          <w:rFonts w:ascii="Times New Roman" w:eastAsia="Times New Roman" w:hAnsi="Times New Roman" w:cs="Times New Roman"/>
          <w:sz w:val="24"/>
          <w:szCs w:val="24"/>
        </w:rPr>
        <w:t>Хомяков П.М. Системный анализ: Краткий курс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/ П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од ред.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В.П.Прохорова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. Изд. 2-е, стереотипное. – М.: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КомКнига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>, 2007. – 216 с.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Черноруцкий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И.Г. Методы принятия решений. – СПб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.: 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>БХВ-Петербург, 2005. – 416 с.: ил.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E19">
        <w:rPr>
          <w:rFonts w:ascii="Times New Roman" w:eastAsia="Times New Roman" w:hAnsi="Times New Roman" w:cs="Times New Roman"/>
          <w:sz w:val="24"/>
          <w:szCs w:val="24"/>
        </w:rPr>
        <w:t>Чернышева Л.А., Белякова Н.В. Системный анализ в сервисе. Методические указания по выполнению контрольной работы для студентов специальности 060800 «Экономика и управление на предприятии в сфере сервиса». – СПб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,: 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Изд-во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СПбГАСЭ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>, 2005. – 35 с.</w:t>
      </w:r>
    </w:p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Шистеров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И.М. Системный анализ: Учебное пособие. – СПб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,: </w:t>
      </w:r>
      <w:proofErr w:type="spellStart"/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>СПбГИЭА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, 2000. – </w:t>
      </w:r>
      <w:bookmarkStart w:id="0" w:name="_GoBack"/>
      <w:r w:rsidRPr="00837E19">
        <w:rPr>
          <w:rFonts w:ascii="Times New Roman" w:eastAsia="Times New Roman" w:hAnsi="Times New Roman" w:cs="Times New Roman"/>
          <w:sz w:val="24"/>
          <w:szCs w:val="24"/>
        </w:rPr>
        <w:t>95 с.</w:t>
      </w:r>
    </w:p>
    <w:bookmarkEnd w:id="0"/>
    <w:p w:rsidR="00837E19" w:rsidRPr="00837E19" w:rsidRDefault="00837E19" w:rsidP="00837E1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E1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Шумский А.А.,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Шелупанов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А.А. Системный анализ в защите информации: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учеб</w:t>
      </w:r>
      <w:proofErr w:type="gramStart"/>
      <w:r w:rsidRPr="00837E19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837E19">
        <w:rPr>
          <w:rFonts w:ascii="Times New Roman" w:eastAsia="Times New Roman" w:hAnsi="Times New Roman" w:cs="Times New Roman"/>
          <w:sz w:val="24"/>
          <w:szCs w:val="24"/>
        </w:rPr>
        <w:t>особие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 для студентов, обучающихся по специальностям в </w:t>
      </w:r>
      <w:proofErr w:type="spellStart"/>
      <w:r w:rsidRPr="00837E19">
        <w:rPr>
          <w:rFonts w:ascii="Times New Roman" w:eastAsia="Times New Roman" w:hAnsi="Times New Roman" w:cs="Times New Roman"/>
          <w:sz w:val="24"/>
          <w:szCs w:val="24"/>
        </w:rPr>
        <w:t>обл.информ.безопасности</w:t>
      </w:r>
      <w:proofErr w:type="spellEnd"/>
      <w:r w:rsidRPr="00837E19">
        <w:rPr>
          <w:rFonts w:ascii="Times New Roman" w:eastAsia="Times New Roman" w:hAnsi="Times New Roman" w:cs="Times New Roman"/>
          <w:sz w:val="24"/>
          <w:szCs w:val="24"/>
        </w:rPr>
        <w:t xml:space="preserve">. – М.: Гелиос АРВ, 2005. – 224 с. </w:t>
      </w:r>
    </w:p>
    <w:p w:rsidR="00DF0B4D" w:rsidRPr="00837E19" w:rsidRDefault="00DF0B4D">
      <w:pPr>
        <w:rPr>
          <w:rFonts w:ascii="Times New Roman" w:hAnsi="Times New Roman" w:cs="Times New Roman"/>
        </w:rPr>
      </w:pPr>
    </w:p>
    <w:sectPr w:rsidR="00DF0B4D" w:rsidRPr="00837E19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E19" w:rsidRDefault="00837E19" w:rsidP="00837E19">
      <w:pPr>
        <w:spacing w:after="0" w:line="240" w:lineRule="auto"/>
      </w:pPr>
      <w:r>
        <w:separator/>
      </w:r>
    </w:p>
  </w:endnote>
  <w:endnote w:type="continuationSeparator" w:id="0">
    <w:p w:rsidR="00837E19" w:rsidRDefault="00837E19" w:rsidP="00837E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E19" w:rsidRDefault="00837E19" w:rsidP="00837E19">
      <w:pPr>
        <w:spacing w:after="0" w:line="240" w:lineRule="auto"/>
      </w:pPr>
      <w:r>
        <w:separator/>
      </w:r>
    </w:p>
  </w:footnote>
  <w:footnote w:type="continuationSeparator" w:id="0">
    <w:p w:rsidR="00837E19" w:rsidRDefault="00837E19" w:rsidP="00837E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1154345"/>
      <w:docPartObj>
        <w:docPartGallery w:val="Page Numbers (Top of Page)"/>
        <w:docPartUnique/>
      </w:docPartObj>
    </w:sdtPr>
    <w:sdtContent>
      <w:p w:rsidR="00837E19" w:rsidRDefault="00837E19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837E19" w:rsidRDefault="00837E19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DB0F31"/>
    <w:multiLevelType w:val="hybridMultilevel"/>
    <w:tmpl w:val="FF3EAA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E19"/>
    <w:rsid w:val="00837E19"/>
    <w:rsid w:val="0085714C"/>
    <w:rsid w:val="00DF0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E19"/>
    <w:rPr>
      <w:rFonts w:eastAsiaTheme="minorEastAsia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7E1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37E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37E19"/>
    <w:rPr>
      <w:rFonts w:eastAsiaTheme="minorEastAsia"/>
      <w:lang w:eastAsia="zh-TW"/>
    </w:rPr>
  </w:style>
  <w:style w:type="paragraph" w:styleId="a6">
    <w:name w:val="footer"/>
    <w:basedOn w:val="a"/>
    <w:link w:val="a7"/>
    <w:uiPriority w:val="99"/>
    <w:unhideWhenUsed/>
    <w:rsid w:val="00837E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37E19"/>
    <w:rPr>
      <w:rFonts w:eastAsiaTheme="minorEastAsia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E19"/>
    <w:rPr>
      <w:rFonts w:eastAsiaTheme="minorEastAsia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7E1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37E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37E19"/>
    <w:rPr>
      <w:rFonts w:eastAsiaTheme="minorEastAsia"/>
      <w:lang w:eastAsia="zh-TW"/>
    </w:rPr>
  </w:style>
  <w:style w:type="paragraph" w:styleId="a6">
    <w:name w:val="footer"/>
    <w:basedOn w:val="a"/>
    <w:link w:val="a7"/>
    <w:uiPriority w:val="99"/>
    <w:unhideWhenUsed/>
    <w:rsid w:val="00837E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37E19"/>
    <w:rPr>
      <w:rFonts w:eastAsiaTheme="minorEastAsia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2015-10-05T14:33:00Z</dcterms:created>
  <dcterms:modified xsi:type="dcterms:W3CDTF">2015-10-05T14:34:00Z</dcterms:modified>
</cp:coreProperties>
</file>