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09BA" w:rsidRDefault="00920CCF">
      <w:pPr>
        <w:rPr>
          <w:rFonts w:ascii="Times New Roman" w:hAnsi="Times New Roman" w:cs="Times New Roman"/>
          <w:sz w:val="28"/>
          <w:szCs w:val="28"/>
          <w:lang w:val="kk-KZ"/>
        </w:rPr>
      </w:pPr>
      <w:r w:rsidRPr="00920CCF">
        <w:rPr>
          <w:rFonts w:ascii="Times New Roman" w:hAnsi="Times New Roman" w:cs="Times New Roman"/>
          <w:sz w:val="28"/>
          <w:szCs w:val="28"/>
          <w:lang w:val="kk-KZ"/>
        </w:rPr>
        <w:t>ДӘРІС-15.</w:t>
      </w:r>
      <w:r w:rsidRPr="00920CCF">
        <w:rPr>
          <w:rFonts w:ascii="Times New Roman" w:hAnsi="Times New Roman" w:cs="Times New Roman"/>
          <w:sz w:val="28"/>
          <w:szCs w:val="28"/>
        </w:rPr>
        <w:t xml:space="preserve"> </w:t>
      </w:r>
      <w:r w:rsidRPr="00920CCF">
        <w:rPr>
          <w:rFonts w:ascii="Times New Roman" w:hAnsi="Times New Roman" w:cs="Times New Roman"/>
          <w:sz w:val="28"/>
          <w:szCs w:val="28"/>
          <w:lang w:val="kk-KZ"/>
        </w:rPr>
        <w:t>ОРМАН ПИТОМНИГІНДЕ ЖҰМЫСТАРДЫ ҰЙЫМДАСТЫРУ</w:t>
      </w:r>
    </w:p>
    <w:p w:rsidR="00920CCF" w:rsidRDefault="00920CCF">
      <w:pPr>
        <w:rPr>
          <w:rFonts w:ascii="Times New Roman" w:hAnsi="Times New Roman" w:cs="Times New Roman"/>
          <w:sz w:val="28"/>
          <w:szCs w:val="28"/>
          <w:lang w:val="kk-KZ"/>
        </w:rPr>
      </w:pPr>
    </w:p>
    <w:p w:rsidR="00920CCF" w:rsidRPr="00920CCF" w:rsidRDefault="00920CCF" w:rsidP="00920CCF">
      <w:pPr>
        <w:jc w:val="both"/>
        <w:rPr>
          <w:rFonts w:ascii="Times New Roman" w:hAnsi="Times New Roman" w:cs="Times New Roman"/>
          <w:sz w:val="28"/>
          <w:szCs w:val="28"/>
          <w:lang w:val="kk-KZ"/>
        </w:rPr>
      </w:pPr>
      <w:r w:rsidRPr="00920CCF">
        <w:rPr>
          <w:rFonts w:ascii="Times New Roman" w:hAnsi="Times New Roman" w:cs="Times New Roman"/>
          <w:sz w:val="28"/>
          <w:szCs w:val="28"/>
          <w:lang w:val="kk-KZ"/>
        </w:rPr>
        <w:t>Питомниктегі еңбекті ғылыми ұйымдастыру мыналарды қарастырады: еңбек бөлінісі мен кооперациясы, Еңбек ресурстарын дұрыс пайдалану, қолайлы еңбек жағдайларын жасау, жаңа мамандар даярлау және кадрлық жұмысшылардың біліктілігін арттыру, тәртіпті нығайту, еңбекке коммунистік көзқарасты тәрбиелеу, жұмысшылардың шығармашылық белсенділігін дамыту.</w:t>
      </w:r>
    </w:p>
    <w:p w:rsidR="00920CCF" w:rsidRPr="00920CCF" w:rsidRDefault="00920CCF" w:rsidP="00920CCF">
      <w:pPr>
        <w:jc w:val="both"/>
        <w:rPr>
          <w:rFonts w:ascii="Times New Roman" w:hAnsi="Times New Roman" w:cs="Times New Roman"/>
          <w:sz w:val="28"/>
          <w:szCs w:val="28"/>
          <w:lang w:val="kk-KZ"/>
        </w:rPr>
      </w:pPr>
    </w:p>
    <w:p w:rsidR="00920CCF" w:rsidRPr="00920CCF" w:rsidRDefault="00920CCF" w:rsidP="00920CCF">
      <w:pPr>
        <w:jc w:val="both"/>
        <w:rPr>
          <w:rFonts w:ascii="Times New Roman" w:hAnsi="Times New Roman" w:cs="Times New Roman"/>
          <w:sz w:val="28"/>
          <w:szCs w:val="28"/>
          <w:lang w:val="kk-KZ"/>
        </w:rPr>
      </w:pPr>
      <w:r w:rsidRPr="00920CCF">
        <w:rPr>
          <w:rFonts w:ascii="Times New Roman" w:hAnsi="Times New Roman" w:cs="Times New Roman"/>
          <w:sz w:val="28"/>
          <w:szCs w:val="28"/>
          <w:lang w:val="kk-KZ"/>
        </w:rPr>
        <w:t>Әр түрлі өндірістік бағдарламасы бар ірі питомниктерде мамандандырылған өндірістік бөлімшелер ұйымдастырылады, олардың әрқайсысында отырғызу материалының бір түрі өсіріледі. Бөлімшені инженерлік-техникалық қызметкер басқарады.</w:t>
      </w:r>
    </w:p>
    <w:p w:rsidR="00920CCF" w:rsidRPr="00920CCF" w:rsidRDefault="00920CCF" w:rsidP="00920CCF">
      <w:pPr>
        <w:jc w:val="both"/>
        <w:rPr>
          <w:rFonts w:ascii="Times New Roman" w:hAnsi="Times New Roman" w:cs="Times New Roman"/>
          <w:sz w:val="28"/>
          <w:szCs w:val="28"/>
          <w:lang w:val="kk-KZ"/>
        </w:rPr>
      </w:pPr>
    </w:p>
    <w:p w:rsidR="00920CCF" w:rsidRPr="00920CCF" w:rsidRDefault="00920CCF" w:rsidP="00920CCF">
      <w:pPr>
        <w:jc w:val="both"/>
        <w:rPr>
          <w:rFonts w:ascii="Times New Roman" w:hAnsi="Times New Roman" w:cs="Times New Roman"/>
          <w:sz w:val="28"/>
          <w:szCs w:val="28"/>
          <w:lang w:val="kk-KZ"/>
        </w:rPr>
      </w:pPr>
      <w:r w:rsidRPr="00920CCF">
        <w:rPr>
          <w:rFonts w:ascii="Times New Roman" w:hAnsi="Times New Roman" w:cs="Times New Roman"/>
          <w:sz w:val="28"/>
          <w:szCs w:val="28"/>
          <w:lang w:val="kk-KZ"/>
        </w:rPr>
        <w:t>Жыл сайын мемлекеттік орман шаруашылығы бекіткен" орманды қалпына келтіру және отырғызу материалдарын өсіру жөніндегі жұмыстарды техникалық жобалау және қабылдау жөніндегі қысқаша нұсқауларға " сәйкес питомниктің әрбір өндірістік бөлімшесі бойынша жұмыстар жүргізілетін жылдың 1 қаңтарынан кешіктірмей агротехникалық іс-шаралар жоспары жасалады және бекітіледі.</w:t>
      </w:r>
    </w:p>
    <w:p w:rsidR="00920CCF" w:rsidRPr="00920CCF" w:rsidRDefault="00920CCF" w:rsidP="00920CCF">
      <w:pPr>
        <w:jc w:val="both"/>
        <w:rPr>
          <w:rFonts w:ascii="Times New Roman" w:hAnsi="Times New Roman" w:cs="Times New Roman"/>
          <w:sz w:val="28"/>
          <w:szCs w:val="28"/>
          <w:lang w:val="kk-KZ"/>
        </w:rPr>
      </w:pPr>
    </w:p>
    <w:p w:rsidR="00920CCF" w:rsidRPr="00920CCF" w:rsidRDefault="00920CCF" w:rsidP="00920CCF">
      <w:pPr>
        <w:jc w:val="both"/>
        <w:rPr>
          <w:rFonts w:ascii="Times New Roman" w:hAnsi="Times New Roman" w:cs="Times New Roman"/>
          <w:sz w:val="28"/>
          <w:szCs w:val="28"/>
          <w:lang w:val="kk-KZ"/>
        </w:rPr>
      </w:pPr>
      <w:r w:rsidRPr="00920CCF">
        <w:rPr>
          <w:rFonts w:ascii="Times New Roman" w:hAnsi="Times New Roman" w:cs="Times New Roman"/>
          <w:sz w:val="28"/>
          <w:szCs w:val="28"/>
          <w:lang w:val="kk-KZ"/>
        </w:rPr>
        <w:t>Бөлімдердің жұмысшылары өндірістік топты құрайды, ол 2-6 адамнан тұратын буындарға бөлінеді.шағын питомниктерде барлық жұмыстарды жұмысшылардың кешенді тобы орындайды, онда мамандандырылған байланыстар ұйымдастырылады. Буындар мен бригадаларды қалыптастыру жұмыстардағы дағдыларды, біліктіліктерді, мінездердің сәйкес келуін, мүдделер мен бейімділіктердің ортақтығын ескере отырып, жұмысшылардан жүзеге асырылады. Бригадаларға, буындарға және жеке жұмысшыларға отырғызу материалын өсірудің барлық кезеңінде өндірістік алаңдар мен жұмысқа қажетті құрал тағайындалады.</w:t>
      </w:r>
    </w:p>
    <w:p w:rsidR="00920CCF" w:rsidRPr="00920CCF" w:rsidRDefault="00920CCF" w:rsidP="00920CCF">
      <w:pPr>
        <w:jc w:val="both"/>
        <w:rPr>
          <w:rFonts w:ascii="Times New Roman" w:hAnsi="Times New Roman" w:cs="Times New Roman"/>
          <w:sz w:val="28"/>
          <w:szCs w:val="28"/>
          <w:lang w:val="kk-KZ"/>
        </w:rPr>
      </w:pPr>
    </w:p>
    <w:p w:rsidR="00920CCF" w:rsidRPr="00920CCF" w:rsidRDefault="00920CCF" w:rsidP="00920CCF">
      <w:pPr>
        <w:jc w:val="both"/>
        <w:rPr>
          <w:rFonts w:ascii="Times New Roman" w:hAnsi="Times New Roman" w:cs="Times New Roman"/>
          <w:sz w:val="28"/>
          <w:szCs w:val="28"/>
          <w:lang w:val="kk-KZ"/>
        </w:rPr>
      </w:pPr>
      <w:r w:rsidRPr="00920CCF">
        <w:rPr>
          <w:rFonts w:ascii="Times New Roman" w:hAnsi="Times New Roman" w:cs="Times New Roman"/>
          <w:sz w:val="28"/>
          <w:szCs w:val="28"/>
          <w:lang w:val="kk-KZ"/>
        </w:rPr>
        <w:t xml:space="preserve">Өндірістік бөлімшелердің жұмыс күшіне қажеттілігі айлар бойынша біркелкі емес. Сондықтан жұмысшылар үнемі бекітілген бөлімде ғана емес, басқа бөлімдерде де жұмыс істейді. Осыған байланысты мамандандырумен қатар, </w:t>
      </w:r>
      <w:r w:rsidRPr="00920CCF">
        <w:rPr>
          <w:rFonts w:ascii="Times New Roman" w:hAnsi="Times New Roman" w:cs="Times New Roman"/>
          <w:sz w:val="28"/>
          <w:szCs w:val="28"/>
          <w:lang w:val="kk-KZ"/>
        </w:rPr>
        <w:lastRenderedPageBreak/>
        <w:t>жұмыс уақытының қорын тиімді пайдалануға және еңбек өнімділігін арттыруға ықпал ететін кәсіптерді кеңінен біріктіру қажет. Питомниктің өндірістік бөлімшелерінің жұмысын питомниктің аға инженері үйлестіреді.</w:t>
      </w:r>
    </w:p>
    <w:p w:rsidR="00920CCF" w:rsidRPr="00920CCF" w:rsidRDefault="00920CCF" w:rsidP="00920CCF">
      <w:pPr>
        <w:jc w:val="both"/>
        <w:rPr>
          <w:rFonts w:ascii="Times New Roman" w:hAnsi="Times New Roman" w:cs="Times New Roman"/>
          <w:sz w:val="28"/>
          <w:szCs w:val="28"/>
          <w:lang w:val="kk-KZ"/>
        </w:rPr>
      </w:pPr>
    </w:p>
    <w:p w:rsidR="00920CCF" w:rsidRPr="00920CCF" w:rsidRDefault="00920CCF" w:rsidP="00920CCF">
      <w:pPr>
        <w:jc w:val="both"/>
        <w:rPr>
          <w:rFonts w:ascii="Times New Roman" w:hAnsi="Times New Roman" w:cs="Times New Roman"/>
          <w:sz w:val="28"/>
          <w:szCs w:val="28"/>
          <w:lang w:val="kk-KZ"/>
        </w:rPr>
      </w:pPr>
      <w:r w:rsidRPr="00920CCF">
        <w:rPr>
          <w:rFonts w:ascii="Times New Roman" w:hAnsi="Times New Roman" w:cs="Times New Roman"/>
          <w:sz w:val="28"/>
          <w:szCs w:val="28"/>
          <w:lang w:val="kk-KZ"/>
        </w:rPr>
        <w:t>Отырғызу материалдарын өсіру жұмыстары маусымдық сипатқа ие. Олар әдетте көктемнің ортасынан қазан-қараша аралығында жалғасады. Қысқы кезеңде отырғызу материалдарын өсірумен айналысатын жұмысшылар тұрақты табыстарын сақтай отырып, кең тұтынылатын тауарлар (талдан жасалған өрілген бұйымдар, жасанды гүлдер, сыпырғыштар, қайың қабығынан жасалған кәдесыйлар) өндірісіне, орман шаруашылығы жұмыстарына (күтіп-баптау мақсатында кесу), бүрлерді дайындауға және қайта өңдеуге ауыстырылады.</w:t>
      </w:r>
    </w:p>
    <w:p w:rsidR="00920CCF" w:rsidRPr="00920CCF" w:rsidRDefault="00920CCF" w:rsidP="00920CCF">
      <w:pPr>
        <w:jc w:val="both"/>
        <w:rPr>
          <w:rFonts w:ascii="Times New Roman" w:hAnsi="Times New Roman" w:cs="Times New Roman"/>
          <w:sz w:val="28"/>
          <w:szCs w:val="28"/>
          <w:lang w:val="kk-KZ"/>
        </w:rPr>
      </w:pPr>
    </w:p>
    <w:p w:rsidR="00920CCF" w:rsidRPr="00920CCF" w:rsidRDefault="00920CCF" w:rsidP="00920CCF">
      <w:pPr>
        <w:jc w:val="both"/>
        <w:rPr>
          <w:rFonts w:ascii="Times New Roman" w:hAnsi="Times New Roman" w:cs="Times New Roman"/>
          <w:sz w:val="28"/>
          <w:szCs w:val="28"/>
          <w:lang w:val="kk-KZ"/>
        </w:rPr>
      </w:pPr>
      <w:r w:rsidRPr="00920CCF">
        <w:rPr>
          <w:rFonts w:ascii="Times New Roman" w:hAnsi="Times New Roman" w:cs="Times New Roman"/>
          <w:sz w:val="28"/>
          <w:szCs w:val="28"/>
          <w:lang w:val="kk-KZ"/>
        </w:rPr>
        <w:t>Жұмысшылар арнайы киіммен, себезгімен, киім шешетін бөлмемен, қайнаған сумен және жұмыс күні бойы ыстық тамақпен қамтамасыз етіледі. Ұтымды Еңбек және демалыс режимі күшті қалпына келтіру үшін тікелей өндірістік процесті ауысымішілік демалыспен дұрыс ауыстыруды қамтамасыз етеді.</w:t>
      </w:r>
    </w:p>
    <w:sectPr w:rsidR="00920CCF" w:rsidRPr="00920CCF" w:rsidSect="009409B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920CCF"/>
    <w:rsid w:val="00920CCF"/>
    <w:rsid w:val="009409B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09B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409</Words>
  <Characters>2333</Characters>
  <Application>Microsoft Office Word</Application>
  <DocSecurity>0</DocSecurity>
  <Lines>19</Lines>
  <Paragraphs>5</Paragraphs>
  <ScaleCrop>false</ScaleCrop>
  <Company/>
  <LinksUpToDate>false</LinksUpToDate>
  <CharactersWithSpaces>2737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2020-08-17T08:10:00Z</dcterms:created>
  <dcterms:modified xsi:type="dcterms:W3CDTF">2020-08-17T08:11:00Z</dcterms:modified>
</cp:coreProperties>
</file>