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5DD7" w:rsidRDefault="008F5DD7" w:rsidP="008F5DD7">
      <w:pPr>
        <w:pStyle w:val="a5"/>
        <w:spacing w:after="0"/>
        <w:ind w:left="0"/>
        <w:jc w:val="both"/>
        <w:rPr>
          <w:sz w:val="28"/>
          <w:szCs w:val="28"/>
          <w:lang w:val="be-BY"/>
        </w:rPr>
      </w:pPr>
      <w:r>
        <w:rPr>
          <w:sz w:val="28"/>
          <w:szCs w:val="28"/>
          <w:lang w:val="be-BY"/>
        </w:rPr>
        <w:tab/>
      </w:r>
    </w:p>
    <w:p w:rsidR="008F5DD7" w:rsidRDefault="008F5DD7" w:rsidP="008F5DD7">
      <w:pPr>
        <w:pStyle w:val="a5"/>
        <w:spacing w:after="0"/>
        <w:ind w:left="0"/>
        <w:jc w:val="both"/>
        <w:rPr>
          <w:sz w:val="28"/>
          <w:szCs w:val="28"/>
          <w:lang w:val="be-BY"/>
        </w:rPr>
      </w:pPr>
      <w:r>
        <w:rPr>
          <w:sz w:val="28"/>
          <w:szCs w:val="28"/>
          <w:lang w:val="be-BY"/>
        </w:rPr>
        <w:t>5 ДӘРІС.  ЭНДОГЕНДІК ПРОЦЕСТЕРМЕН БАЙЛАНЫСТЫ БЕДЕР ПІШІНДЕРІ.</w:t>
      </w:r>
    </w:p>
    <w:p w:rsidR="008F5DD7" w:rsidRDefault="008F5DD7" w:rsidP="008F5DD7">
      <w:pPr>
        <w:pStyle w:val="a5"/>
        <w:spacing w:after="0"/>
        <w:ind w:left="0"/>
        <w:rPr>
          <w:b/>
          <w:sz w:val="28"/>
          <w:szCs w:val="28"/>
          <w:lang w:val="be-BY"/>
        </w:rPr>
      </w:pPr>
    </w:p>
    <w:p w:rsidR="008F5DD7" w:rsidRDefault="008F5DD7" w:rsidP="008F5DD7">
      <w:pPr>
        <w:ind w:firstLine="540"/>
        <w:jc w:val="both"/>
        <w:rPr>
          <w:b/>
          <w:bCs/>
          <w:sz w:val="28"/>
          <w:szCs w:val="28"/>
          <w:lang w:val="be-BY"/>
        </w:rPr>
      </w:pPr>
      <w:r>
        <w:rPr>
          <w:b/>
          <w:bCs/>
          <w:sz w:val="28"/>
          <w:szCs w:val="28"/>
          <w:lang w:val="be-BY"/>
        </w:rPr>
        <w:t>Планеталық бедер пішіндері. Тектоникалық бедер пішіндері.</w:t>
      </w:r>
    </w:p>
    <w:p w:rsidR="008F5DD7" w:rsidRDefault="008F5DD7" w:rsidP="008F5DD7">
      <w:pPr>
        <w:pStyle w:val="3"/>
        <w:rPr>
          <w:sz w:val="28"/>
          <w:szCs w:val="28"/>
        </w:rPr>
      </w:pPr>
      <w:r>
        <w:rPr>
          <w:sz w:val="28"/>
          <w:szCs w:val="28"/>
        </w:rPr>
        <w:t>Біздің планетамыздың бедерінің дамуына эндогендік процестер ерекше рөл атқарады. Эндогендік бедер пішіндері бөлінеді: 1) планеталыққа, 2) тектоникалыққа, 3) жанартаулыққа</w:t>
      </w:r>
    </w:p>
    <w:p w:rsidR="008F5DD7" w:rsidRDefault="008F5DD7" w:rsidP="008F5DD7">
      <w:pPr>
        <w:ind w:firstLine="540"/>
        <w:jc w:val="both"/>
        <w:rPr>
          <w:sz w:val="28"/>
          <w:szCs w:val="28"/>
          <w:lang w:val="be-BY"/>
        </w:rPr>
      </w:pPr>
      <w:r>
        <w:rPr>
          <w:sz w:val="28"/>
          <w:szCs w:val="28"/>
          <w:lang w:val="be-BY"/>
        </w:rPr>
        <w:t>Олардың барлығы бір бірімен тығыз байланысты. Жалпы олар жер қыртысының қалыптасу және тектоникалық процестер арқылы дамиды.</w:t>
      </w:r>
    </w:p>
    <w:p w:rsidR="008F5DD7" w:rsidRDefault="008F5DD7" w:rsidP="008F5DD7">
      <w:pPr>
        <w:ind w:firstLine="540"/>
        <w:jc w:val="both"/>
        <w:rPr>
          <w:sz w:val="28"/>
          <w:szCs w:val="28"/>
          <w:lang w:val="be-BY"/>
        </w:rPr>
      </w:pPr>
      <w:r>
        <w:rPr>
          <w:sz w:val="28"/>
          <w:szCs w:val="28"/>
          <w:lang w:val="be-BY"/>
        </w:rPr>
        <w:t>1. Планеталық бедер пішіндері</w:t>
      </w:r>
    </w:p>
    <w:p w:rsidR="008F5DD7" w:rsidRDefault="008F5DD7" w:rsidP="008F5DD7">
      <w:pPr>
        <w:ind w:firstLine="540"/>
        <w:jc w:val="both"/>
        <w:rPr>
          <w:sz w:val="28"/>
          <w:szCs w:val="28"/>
          <w:lang w:val="be-BY"/>
        </w:rPr>
      </w:pPr>
      <w:r>
        <w:rPr>
          <w:sz w:val="28"/>
          <w:szCs w:val="28"/>
          <w:lang w:val="be-BY"/>
        </w:rPr>
        <w:t xml:space="preserve">Жер қыртысы құрылыстық ерекшеліктеріне қарай материктік және мұхиттық типтерге бөлінеді. Материктер дегеніміз – кең таралған қыраттар, теңіз деңгейінен + </w:t>
      </w:r>
      <w:smartTag w:uri="urn:schemas-microsoft-com:office:smarttags" w:element="metricconverter">
        <w:smartTagPr>
          <w:attr w:name="ProductID" w:val="0,8 км"/>
        </w:smartTagPr>
        <w:r>
          <w:rPr>
            <w:sz w:val="28"/>
            <w:szCs w:val="28"/>
            <w:lang w:val="be-BY"/>
          </w:rPr>
          <w:t>0,8 км</w:t>
        </w:r>
      </w:smartTag>
      <w:r>
        <w:rPr>
          <w:sz w:val="28"/>
          <w:szCs w:val="28"/>
          <w:lang w:val="be-BY"/>
        </w:rPr>
        <w:t xml:space="preserve">. орташа  биіктігімен. Мұхит дегеніміз – үлкен ойпаттар – </w:t>
      </w:r>
      <w:smartTag w:uri="urn:schemas-microsoft-com:office:smarttags" w:element="metricconverter">
        <w:smartTagPr>
          <w:attr w:name="ProductID" w:val="4,2 км"/>
        </w:smartTagPr>
        <w:r>
          <w:rPr>
            <w:sz w:val="28"/>
            <w:szCs w:val="28"/>
            <w:lang w:val="be-BY"/>
          </w:rPr>
          <w:t>4,2 км</w:t>
        </w:r>
      </w:smartTag>
      <w:r>
        <w:rPr>
          <w:sz w:val="28"/>
          <w:szCs w:val="28"/>
          <w:lang w:val="be-BY"/>
        </w:rPr>
        <w:t>. орташа тереңдікпен. Материктер үшқабатты жер қыртысынан құралады (базальттік – граниттік – шөгінді тыс).  Қалындығы 40-</w:t>
      </w:r>
      <w:smartTag w:uri="urn:schemas-microsoft-com:office:smarttags" w:element="metricconverter">
        <w:smartTagPr>
          <w:attr w:name="ProductID" w:val="70 км"/>
        </w:smartTagPr>
        <w:r>
          <w:rPr>
            <w:sz w:val="28"/>
            <w:szCs w:val="28"/>
            <w:lang w:val="be-BY"/>
          </w:rPr>
          <w:t>70 км</w:t>
        </w:r>
      </w:smartTag>
      <w:r>
        <w:rPr>
          <w:sz w:val="28"/>
          <w:szCs w:val="28"/>
          <w:lang w:val="be-BY"/>
        </w:rPr>
        <w:t>.</w:t>
      </w:r>
    </w:p>
    <w:p w:rsidR="008F5DD7" w:rsidRDefault="008F5DD7" w:rsidP="008F5DD7">
      <w:pPr>
        <w:ind w:firstLine="540"/>
        <w:jc w:val="both"/>
        <w:rPr>
          <w:sz w:val="28"/>
          <w:szCs w:val="28"/>
          <w:lang w:val="be-BY"/>
        </w:rPr>
      </w:pPr>
      <w:r>
        <w:rPr>
          <w:sz w:val="28"/>
          <w:szCs w:val="28"/>
          <w:lang w:val="be-BY"/>
        </w:rPr>
        <w:t>Мұхитта  жер қыртысы 5-</w:t>
      </w:r>
      <w:smartTag w:uri="urn:schemas-microsoft-com:office:smarttags" w:element="metricconverter">
        <w:smartTagPr>
          <w:attr w:name="ProductID" w:val="15 км"/>
        </w:smartTagPr>
        <w:r>
          <w:rPr>
            <w:sz w:val="28"/>
            <w:szCs w:val="28"/>
            <w:lang w:val="be-BY"/>
          </w:rPr>
          <w:t>15 км</w:t>
        </w:r>
      </w:smartTag>
      <w:r>
        <w:rPr>
          <w:sz w:val="28"/>
          <w:szCs w:val="28"/>
          <w:lang w:val="be-BY"/>
        </w:rPr>
        <w:t>. дейін жұқарады (гранит қабаты сүйірленіп, жоқ болып кетеді, тек ғана базальт қабатынан тұрады). Жер қабығы материктердің мұхиттармен жапсарлас аймақтарындағы (өтпелі жерлерінде) қозғалмалы, яғни қазіргі геосинклин белдеулерінде күрделі құрылымдар дамуымен ерекшеленеді. Мысалы, Тынық мұхитын батыс жиегіндегі геосинклин алқап (тектоникалық жік-субдикция) негізгі үш элементтен тұрады: терең сулы теңіз қазан шұнқырларынан, аралдар доғасынан және терең сулық науалардан. Бұл аймақтағы  қазан шұнқырлары (Кариб, Жапон т.б.) орналасқан кеңістіктердің жер қабығы мұхиттық типке сәйкес келсе, ал осы теңіздермен шектескен құрлық массивтерінің (мысалы, Жапон аралдары) жер қыртысы құрылысы жағынан материктік типке келеді. Мұндай өтпелі тектоникалық аймақта жер сілкіну мен вулканизм дамыған. Жер қабығы орталық – мұхиттық жоталар астында да өзіне тән ерекшеліктерге ие – оны жер қабығының  рифтогендік типтері дейді. Сонымен, планеталық бедер пішіндеріне материктер, мұхит ойпаттары, литосфера тақталары аралығындағы тектоникалық жіктер (су асты және құрлықтық) мен орталық-мұхиттық жоталар жатады.</w:t>
      </w:r>
    </w:p>
    <w:p w:rsidR="008F5DD7" w:rsidRDefault="008F5DD7" w:rsidP="008F5DD7">
      <w:pPr>
        <w:ind w:firstLine="540"/>
        <w:jc w:val="both"/>
        <w:rPr>
          <w:b/>
          <w:sz w:val="28"/>
          <w:szCs w:val="28"/>
          <w:lang w:val="be-BY"/>
        </w:rPr>
      </w:pPr>
      <w:r>
        <w:rPr>
          <w:b/>
          <w:sz w:val="28"/>
          <w:szCs w:val="28"/>
          <w:lang w:val="be-BY"/>
        </w:rPr>
        <w:t>2. Тектоникалық бедер пішіндері</w:t>
      </w:r>
    </w:p>
    <w:p w:rsidR="008F5DD7" w:rsidRDefault="008F5DD7" w:rsidP="008F5DD7">
      <w:pPr>
        <w:ind w:firstLine="540"/>
        <w:jc w:val="both"/>
        <w:rPr>
          <w:sz w:val="28"/>
          <w:szCs w:val="28"/>
          <w:lang w:val="be-BY"/>
        </w:rPr>
      </w:pPr>
      <w:r>
        <w:rPr>
          <w:sz w:val="28"/>
          <w:szCs w:val="28"/>
          <w:lang w:val="be-BY"/>
        </w:rPr>
        <w:t>Тектоникалық қозғалыстар негізінен тік (радиал) және көлденең (тангенциал) бағыттарда өрбиді. Бұл екі типті қозғалыстар жеке өз бағытында немесе өзара байланысты да жүруі мүмкін. Олар жер қыртысының ірі блоктарын тік немесе көлденең бағыттарда қозғап, ауқымы әр түрлі қатпарлы және жарылымды құрылымдардың түзілуіне әкеледі.</w:t>
      </w:r>
    </w:p>
    <w:p w:rsidR="008F5DD7" w:rsidRDefault="008F5DD7" w:rsidP="008F5DD7">
      <w:pPr>
        <w:ind w:firstLine="540"/>
        <w:jc w:val="both"/>
        <w:rPr>
          <w:sz w:val="28"/>
          <w:szCs w:val="28"/>
          <w:lang w:val="be-BY"/>
        </w:rPr>
      </w:pPr>
      <w:r>
        <w:rPr>
          <w:sz w:val="28"/>
          <w:szCs w:val="28"/>
          <w:lang w:val="be-BY"/>
        </w:rPr>
        <w:t xml:space="preserve">Литосфералық тақталар тектоникасы тұжырымдамасы бойынша жоғары өрлеген конвекциялық тасқындар бедердің оң (дөңес) ірі пішіндерін қалыптастырады (мысалы, Шығыс Тынық мұхит көтерілімі). Осыдан кейінгі кезеңдерде мұндай көтерілімдердің өстік бөліктерінде терең бойлаған жарықтар </w:t>
      </w:r>
      <w:r>
        <w:rPr>
          <w:sz w:val="28"/>
          <w:szCs w:val="28"/>
          <w:lang w:val="be-BY"/>
        </w:rPr>
        <w:lastRenderedPageBreak/>
        <w:t>әсерінен рифт- грабен тәріздес бедер пішіні пайда болады (мысалы, Орталық Атлантикалық рифт). Рифт түбіндегі айырылымдар бойымен көтерілген мантия затының балқыған жаңа порциялары литосфералық тақталарды екі жаққа қарай кернеп ығыстырған – спрединг туындатады. Бұл спрединг қозғалысы көлденең бағытта жүреді. Біз осы құбылыс арқылы тік қозғалыстардың көлденең қозғалыстарға ауысқанын көреміз. Көлденең бағытта бір-біріне қарсы қозғалған литосфералық тақталар өзара соқтығысып, бірінің астына бірі кіреді (субдикция), немесе бірінің үстіне бірі шығады (обдукция). Бұл қозғалыстар терең су асты науалары мен оларды көмкерген аралдар доғасын (мысалы, Жапон астау мен Жапон аралдары), ғаламат тау жүйелерін (мысалы, Гималаи мен Анды) туындатады. Бұл мысалдардан, көлденең қозғалыстардың тік бағыттағы қозғалыстарға ауысқанын көреміз. Қалай болғанда да, тектоникалық қозғалыстар әр түрлі типті бедер пішіндерін көрініс табады.</w:t>
      </w:r>
    </w:p>
    <w:p w:rsidR="008F5DD7" w:rsidRDefault="008F5DD7" w:rsidP="008F5DD7">
      <w:pPr>
        <w:jc w:val="both"/>
        <w:rPr>
          <w:i/>
          <w:sz w:val="28"/>
          <w:szCs w:val="28"/>
          <w:lang w:val="be-BY"/>
        </w:rPr>
      </w:pPr>
      <w:bookmarkStart w:id="0" w:name="_GoBack"/>
      <w:bookmarkEnd w:id="0"/>
    </w:p>
    <w:sectPr w:rsidR="008F5DD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E27142"/>
    <w:multiLevelType w:val="hybridMultilevel"/>
    <w:tmpl w:val="6FB4C282"/>
    <w:lvl w:ilvl="0" w:tplc="CD9A457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15:restartNumberingAfterBreak="0">
    <w:nsid w:val="72155DBC"/>
    <w:multiLevelType w:val="hybridMultilevel"/>
    <w:tmpl w:val="F2BE2214"/>
    <w:lvl w:ilvl="0" w:tplc="7FC8AE4A">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C03"/>
    <w:rsid w:val="007A3E89"/>
    <w:rsid w:val="008F5DD7"/>
    <w:rsid w:val="00D32FB3"/>
    <w:rsid w:val="00E56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16BF65A-F4C7-49D1-8C11-4A782CE5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5DD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8F5DD7"/>
    <w:pPr>
      <w:spacing w:after="120"/>
    </w:pPr>
  </w:style>
  <w:style w:type="character" w:customStyle="1" w:styleId="a4">
    <w:name w:val="Основной текст Знак"/>
    <w:basedOn w:val="a0"/>
    <w:link w:val="a3"/>
    <w:uiPriority w:val="99"/>
    <w:semiHidden/>
    <w:rsid w:val="008F5DD7"/>
    <w:rPr>
      <w:rFonts w:ascii="Times New Roman" w:eastAsia="Times New Roman" w:hAnsi="Times New Roman" w:cs="Times New Roman"/>
      <w:sz w:val="24"/>
      <w:szCs w:val="24"/>
      <w:lang w:val="ru-RU" w:eastAsia="ru-RU"/>
    </w:rPr>
  </w:style>
  <w:style w:type="paragraph" w:styleId="a5">
    <w:name w:val="Body Text Indent"/>
    <w:basedOn w:val="a"/>
    <w:link w:val="a6"/>
    <w:uiPriority w:val="99"/>
    <w:semiHidden/>
    <w:unhideWhenUsed/>
    <w:rsid w:val="008F5DD7"/>
    <w:pPr>
      <w:spacing w:after="120"/>
      <w:ind w:left="283"/>
    </w:pPr>
  </w:style>
  <w:style w:type="character" w:customStyle="1" w:styleId="a6">
    <w:name w:val="Основной текст с отступом Знак"/>
    <w:basedOn w:val="a0"/>
    <w:link w:val="a5"/>
    <w:uiPriority w:val="99"/>
    <w:semiHidden/>
    <w:rsid w:val="008F5DD7"/>
    <w:rPr>
      <w:rFonts w:ascii="Times New Roman" w:eastAsia="Times New Roman" w:hAnsi="Times New Roman" w:cs="Times New Roman"/>
      <w:sz w:val="24"/>
      <w:szCs w:val="24"/>
      <w:lang w:val="ru-RU" w:eastAsia="ru-RU"/>
    </w:rPr>
  </w:style>
  <w:style w:type="paragraph" w:styleId="3">
    <w:name w:val="Body Text Indent 3"/>
    <w:basedOn w:val="a"/>
    <w:link w:val="30"/>
    <w:semiHidden/>
    <w:unhideWhenUsed/>
    <w:rsid w:val="008F5DD7"/>
    <w:pPr>
      <w:ind w:firstLine="540"/>
      <w:jc w:val="both"/>
    </w:pPr>
    <w:rPr>
      <w:lang w:val="be-BY"/>
    </w:rPr>
  </w:style>
  <w:style w:type="character" w:customStyle="1" w:styleId="30">
    <w:name w:val="Основной текст с отступом 3 Знак"/>
    <w:basedOn w:val="a0"/>
    <w:link w:val="3"/>
    <w:semiHidden/>
    <w:rsid w:val="008F5DD7"/>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519</Words>
  <Characters>2962</Characters>
  <Application>Microsoft Office Word</Application>
  <DocSecurity>0</DocSecurity>
  <Lines>24</Lines>
  <Paragraphs>6</Paragraphs>
  <ScaleCrop>false</ScaleCrop>
  <Company>Hewlett-Packard</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4</cp:revision>
  <dcterms:created xsi:type="dcterms:W3CDTF">2018-01-07T19:15:00Z</dcterms:created>
  <dcterms:modified xsi:type="dcterms:W3CDTF">2018-01-07T19:18:00Z</dcterms:modified>
</cp:coreProperties>
</file>