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592" w:rsidRDefault="00FF6592" w:rsidP="00FF6592">
      <w:pPr>
        <w:pStyle w:val="2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iCs/>
          <w:sz w:val="28"/>
          <w:szCs w:val="28"/>
          <w:lang w:val="ru-RU"/>
        </w:rPr>
        <w:t xml:space="preserve">8.3 </w:t>
      </w:r>
      <w:r w:rsidRPr="00FF49B2">
        <w:rPr>
          <w:rFonts w:ascii="Times New Roman" w:hAnsi="Times New Roman"/>
          <w:b/>
          <w:iCs/>
          <w:sz w:val="28"/>
          <w:szCs w:val="28"/>
        </w:rPr>
        <w:t>Обработка холодом</w:t>
      </w:r>
    </w:p>
    <w:p w:rsidR="00FF6592" w:rsidRDefault="00FF6592" w:rsidP="00FF6592">
      <w:pPr>
        <w:pStyle w:val="2"/>
        <w:rPr>
          <w:rFonts w:ascii="Times New Roman" w:hAnsi="Times New Roman"/>
          <w:iCs/>
          <w:sz w:val="28"/>
          <w:szCs w:val="28"/>
          <w:lang w:val="ru-RU"/>
        </w:rPr>
      </w:pPr>
    </w:p>
    <w:p w:rsidR="00FF6592" w:rsidRPr="00451578" w:rsidRDefault="00FF6592" w:rsidP="00FF6592">
      <w:pPr>
        <w:pStyle w:val="2"/>
        <w:rPr>
          <w:rFonts w:ascii="Times New Roman" w:hAnsi="Times New Roman"/>
          <w:sz w:val="28"/>
          <w:szCs w:val="28"/>
        </w:rPr>
      </w:pPr>
      <w:r w:rsidRPr="00FF49B2">
        <w:rPr>
          <w:rFonts w:ascii="Times New Roman" w:hAnsi="Times New Roman"/>
          <w:iCs/>
          <w:sz w:val="28"/>
          <w:szCs w:val="28"/>
        </w:rPr>
        <w:t>Обработка холодом</w:t>
      </w:r>
      <w:r w:rsidRPr="00451578">
        <w:rPr>
          <w:rFonts w:ascii="Times New Roman" w:hAnsi="Times New Roman"/>
          <w:sz w:val="28"/>
          <w:szCs w:val="28"/>
        </w:rPr>
        <w:t xml:space="preserve"> новый вид термической обработки</w:t>
      </w:r>
      <w:proofErr w:type="gramStart"/>
      <w:r w:rsidRPr="00451578">
        <w:rPr>
          <w:rFonts w:ascii="Times New Roman" w:hAnsi="Times New Roman"/>
          <w:sz w:val="28"/>
          <w:szCs w:val="28"/>
        </w:rPr>
        <w:t>.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451578">
        <w:rPr>
          <w:rFonts w:ascii="Times New Roman" w:hAnsi="Times New Roman"/>
          <w:sz w:val="28"/>
          <w:szCs w:val="28"/>
        </w:rPr>
        <w:t>д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ля повышения твердости стали путем перевода остаточного аустенита закаленной стали в мартенсит. Это выполняется при охлаждении стали до температуры нижней </w:t>
      </w:r>
      <w:proofErr w:type="spellStart"/>
      <w:r w:rsidRPr="00451578">
        <w:rPr>
          <w:rFonts w:ascii="Times New Roman" w:hAnsi="Times New Roman"/>
          <w:sz w:val="28"/>
          <w:szCs w:val="28"/>
        </w:rPr>
        <w:t>меартенситной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М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К</w:t>
      </w:r>
      <w:proofErr w:type="gramStart"/>
      <w:r w:rsidRPr="00451578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FF6592" w:rsidRPr="00451578" w:rsidRDefault="00FF6592" w:rsidP="00FF6592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Холодом обрабатывают углеродистую сталь, содержащую более 0,5% </w:t>
      </w:r>
      <w:r w:rsidRPr="00451578">
        <w:rPr>
          <w:rFonts w:ascii="Times New Roman" w:hAnsi="Times New Roman"/>
          <w:sz w:val="28"/>
          <w:szCs w:val="28"/>
          <w:lang w:val="en-US"/>
        </w:rPr>
        <w:t>C</w:t>
      </w:r>
      <w:r w:rsidRPr="00451578">
        <w:rPr>
          <w:rFonts w:ascii="Times New Roman" w:hAnsi="Times New Roman"/>
          <w:sz w:val="28"/>
          <w:szCs w:val="28"/>
        </w:rPr>
        <w:t xml:space="preserve">, у которой температура </w:t>
      </w:r>
      <w:proofErr w:type="spellStart"/>
      <w:r w:rsidRPr="00451578">
        <w:rPr>
          <w:rFonts w:ascii="Times New Roman" w:hAnsi="Times New Roman"/>
          <w:sz w:val="28"/>
          <w:szCs w:val="28"/>
        </w:rPr>
        <w:t>мартенситового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превращения (точка </w:t>
      </w:r>
      <w:r w:rsidRPr="00451578">
        <w:rPr>
          <w:rFonts w:ascii="Times New Roman" w:hAnsi="Times New Roman"/>
          <w:i/>
          <w:iCs/>
          <w:sz w:val="28"/>
          <w:szCs w:val="28"/>
        </w:rPr>
        <w:t>М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К</w:t>
      </w:r>
      <w:r w:rsidRPr="00451578">
        <w:rPr>
          <w:rFonts w:ascii="Times New Roman" w:hAnsi="Times New Roman"/>
          <w:sz w:val="28"/>
          <w:szCs w:val="28"/>
        </w:rPr>
        <w:t>) находится ниже 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>, а также легированную сталь, например, быстрорежущую.</w:t>
      </w:r>
    </w:p>
    <w:p w:rsidR="00FF6592" w:rsidRDefault="00FF6592" w:rsidP="00FF6592">
      <w:pPr>
        <w:pStyle w:val="2"/>
        <w:jc w:val="center"/>
        <w:rPr>
          <w:rFonts w:ascii="Times New Roman" w:hAnsi="Times New Roman"/>
          <w:b/>
          <w:iCs/>
          <w:sz w:val="28"/>
          <w:szCs w:val="28"/>
          <w:lang w:val="ru-RU"/>
        </w:rPr>
      </w:pPr>
    </w:p>
    <w:p w:rsidR="00FF6592" w:rsidRDefault="00FF6592" w:rsidP="00FF6592">
      <w:pPr>
        <w:pStyle w:val="2"/>
        <w:jc w:val="center"/>
        <w:rPr>
          <w:rFonts w:ascii="Times New Roman" w:hAnsi="Times New Roman"/>
          <w:b/>
          <w:iCs/>
          <w:sz w:val="28"/>
          <w:szCs w:val="28"/>
          <w:lang w:val="ru-RU"/>
        </w:rPr>
      </w:pPr>
    </w:p>
    <w:p w:rsidR="00FF6592" w:rsidRDefault="00FF6592" w:rsidP="00FF6592">
      <w:pPr>
        <w:pStyle w:val="2"/>
        <w:jc w:val="center"/>
        <w:rPr>
          <w:rFonts w:ascii="Times New Roman" w:hAnsi="Times New Roman"/>
          <w:b/>
          <w:iCs/>
          <w:sz w:val="28"/>
          <w:szCs w:val="28"/>
          <w:lang w:val="ru-RU"/>
        </w:rPr>
      </w:pPr>
    </w:p>
    <w:p w:rsidR="00FF6592" w:rsidRDefault="00FF6592" w:rsidP="00FF6592">
      <w:pPr>
        <w:pStyle w:val="2"/>
        <w:jc w:val="center"/>
        <w:rPr>
          <w:rFonts w:ascii="Times New Roman" w:hAnsi="Times New Roman"/>
          <w:b/>
          <w:iCs/>
          <w:sz w:val="28"/>
          <w:szCs w:val="28"/>
          <w:lang w:val="ru-RU"/>
        </w:rPr>
      </w:pPr>
    </w:p>
    <w:p w:rsidR="00FF6592" w:rsidRPr="00FF49B2" w:rsidRDefault="00FF6592" w:rsidP="00FF6592">
      <w:pPr>
        <w:pStyle w:val="2"/>
        <w:jc w:val="center"/>
        <w:rPr>
          <w:rFonts w:ascii="Times New Roman" w:hAnsi="Times New Roman"/>
          <w:b/>
          <w:iCs/>
          <w:sz w:val="28"/>
          <w:szCs w:val="28"/>
          <w:lang w:val="ru-RU"/>
        </w:rPr>
      </w:pPr>
      <w:r w:rsidRPr="00FF49B2">
        <w:rPr>
          <w:rFonts w:ascii="Times New Roman" w:hAnsi="Times New Roman"/>
          <w:b/>
          <w:iCs/>
          <w:sz w:val="28"/>
          <w:szCs w:val="28"/>
          <w:lang w:val="ru-RU"/>
        </w:rPr>
        <w:t xml:space="preserve">8.4 </w:t>
      </w:r>
      <w:r w:rsidRPr="00FF49B2">
        <w:rPr>
          <w:rFonts w:ascii="Times New Roman" w:hAnsi="Times New Roman"/>
          <w:b/>
          <w:iCs/>
          <w:sz w:val="28"/>
          <w:szCs w:val="28"/>
        </w:rPr>
        <w:t>Отпуск стали</w:t>
      </w:r>
    </w:p>
    <w:p w:rsidR="00FF6592" w:rsidRDefault="00FF6592" w:rsidP="00FF6592">
      <w:pPr>
        <w:pStyle w:val="2"/>
        <w:rPr>
          <w:rFonts w:ascii="Times New Roman" w:hAnsi="Times New Roman"/>
          <w:iCs/>
          <w:sz w:val="28"/>
          <w:szCs w:val="28"/>
          <w:lang w:val="ru-RU"/>
        </w:rPr>
      </w:pPr>
    </w:p>
    <w:p w:rsidR="00FF6592" w:rsidRPr="00451578" w:rsidRDefault="00FF6592" w:rsidP="00FF6592">
      <w:pPr>
        <w:pStyle w:val="2"/>
        <w:rPr>
          <w:rFonts w:ascii="Times New Roman" w:hAnsi="Times New Roman"/>
          <w:sz w:val="28"/>
          <w:szCs w:val="28"/>
        </w:rPr>
      </w:pPr>
      <w:r w:rsidRPr="00FF49B2">
        <w:rPr>
          <w:rFonts w:ascii="Times New Roman" w:hAnsi="Times New Roman"/>
          <w:iCs/>
          <w:sz w:val="28"/>
          <w:szCs w:val="28"/>
        </w:rPr>
        <w:t>Отпуск стали</w:t>
      </w:r>
      <w:r w:rsidRPr="00451578">
        <w:rPr>
          <w:rFonts w:ascii="Times New Roman" w:hAnsi="Times New Roman"/>
          <w:sz w:val="28"/>
          <w:szCs w:val="28"/>
        </w:rPr>
        <w:t xml:space="preserve"> смягчает действие закалки, уменьшает или снимает остаточные напряжения, повышает вязкость, уменьшает твердость и хрупкость стали. Отпуск производится путем нагрева деталей, закаленных на мартенсит до температуры ниже критической. При этом в зависимости от температуры нагрева могут быть получены состояния мартенсита, троостита или сорбита отпуска. Эти состояния несколько отличаются от соответственных состояний закалки по структуре и свойствам: при закалке цементит (в троостите и сорбите) получается в форме удлиненных пластинок, как в пластинчатом перлите. А при отпуске он получается зернистым, или точечным, как в зернистом перлите.</w:t>
      </w:r>
    </w:p>
    <w:p w:rsidR="00FF6592" w:rsidRPr="00451578" w:rsidRDefault="00FF6592" w:rsidP="00FF6592">
      <w:pPr>
        <w:pStyle w:val="2"/>
        <w:tabs>
          <w:tab w:val="left" w:pos="5400"/>
        </w:tabs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Преимуществом точечной структуры является более благоприятное сочетание прочности и пластичности. При одинаковом химическом составе и одинаковой твердости сталь с точечной структурой имеет значительно более высокое относительное сужение </w:t>
      </w:r>
      <w:r w:rsidRPr="00451578">
        <w:rPr>
          <w:rFonts w:ascii="Times New Roman" w:hAnsi="Times New Roman"/>
          <w:sz w:val="28"/>
          <w:szCs w:val="28"/>
        </w:rPr>
        <w:sym w:font="Symbol" w:char="F079"/>
      </w:r>
      <w:r w:rsidRPr="00451578">
        <w:rPr>
          <w:rFonts w:ascii="Times New Roman" w:hAnsi="Times New Roman"/>
          <w:sz w:val="28"/>
          <w:szCs w:val="28"/>
        </w:rPr>
        <w:t xml:space="preserve"> и ударную вязкость </w:t>
      </w:r>
      <w:r w:rsidRPr="00451578">
        <w:rPr>
          <w:rFonts w:ascii="Times New Roman" w:hAnsi="Times New Roman"/>
          <w:i/>
          <w:iCs/>
          <w:sz w:val="28"/>
          <w:szCs w:val="28"/>
        </w:rPr>
        <w:t>КС</w:t>
      </w:r>
      <w:r w:rsidRPr="00451578">
        <w:rPr>
          <w:rFonts w:ascii="Times New Roman" w:hAnsi="Times New Roman"/>
          <w:sz w:val="28"/>
          <w:szCs w:val="28"/>
        </w:rPr>
        <w:t xml:space="preserve">, повышенное удлинение </w:t>
      </w:r>
      <w:r w:rsidRPr="00451578">
        <w:rPr>
          <w:rFonts w:ascii="Times New Roman" w:hAnsi="Times New Roman"/>
          <w:sz w:val="28"/>
          <w:szCs w:val="28"/>
        </w:rPr>
        <w:sym w:font="Symbol" w:char="F064"/>
      </w:r>
      <w:r w:rsidRPr="00451578">
        <w:rPr>
          <w:rFonts w:ascii="Times New Roman" w:hAnsi="Times New Roman"/>
          <w:sz w:val="28"/>
          <w:szCs w:val="28"/>
        </w:rPr>
        <w:t xml:space="preserve"> и предел текучести </w:t>
      </w:r>
      <w:r w:rsidRPr="00451578">
        <w:rPr>
          <w:rFonts w:ascii="Times New Roman" w:hAnsi="Times New Roman"/>
          <w:sz w:val="28"/>
          <w:szCs w:val="28"/>
        </w:rPr>
        <w:sym w:font="Symbol" w:char="F073"/>
      </w:r>
      <w:r w:rsidRPr="00451578">
        <w:rPr>
          <w:rFonts w:ascii="Times New Roman" w:hAnsi="Times New Roman"/>
          <w:sz w:val="28"/>
          <w:szCs w:val="28"/>
          <w:vertAlign w:val="subscript"/>
        </w:rPr>
        <w:t>т</w:t>
      </w:r>
      <w:r w:rsidRPr="00451578">
        <w:rPr>
          <w:rFonts w:ascii="Times New Roman" w:hAnsi="Times New Roman"/>
          <w:sz w:val="28"/>
          <w:szCs w:val="28"/>
        </w:rPr>
        <w:t xml:space="preserve"> по сравнению со сталью с пластинчатой структурой.</w:t>
      </w:r>
    </w:p>
    <w:p w:rsidR="00FF6592" w:rsidRDefault="00FF6592" w:rsidP="00FF6592">
      <w:pPr>
        <w:pStyle w:val="2"/>
        <w:tabs>
          <w:tab w:val="left" w:pos="5400"/>
        </w:tabs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</w:rPr>
        <w:t xml:space="preserve">Мартенсит закалки имеет неустойчивую тетрагональную решетку, а мартенсит отпуска – устойчивую центрированную кубическую решетку </w:t>
      </w:r>
      <w:proofErr w:type="gramStart"/>
      <w:r w:rsidRPr="00451578">
        <w:rPr>
          <w:rFonts w:ascii="Times New Roman" w:hAnsi="Times New Roman"/>
          <w:sz w:val="28"/>
          <w:szCs w:val="28"/>
        </w:rPr>
        <w:sym w:font="Symbol" w:char="F061"/>
      </w:r>
      <w:r w:rsidRPr="00451578">
        <w:rPr>
          <w:rFonts w:ascii="Times New Roman" w:hAnsi="Times New Roman"/>
          <w:sz w:val="28"/>
          <w:szCs w:val="28"/>
        </w:rPr>
        <w:t>-</w:t>
      </w:r>
      <w:proofErr w:type="gramEnd"/>
      <w:r w:rsidRPr="00451578">
        <w:rPr>
          <w:rFonts w:ascii="Times New Roman" w:hAnsi="Times New Roman"/>
          <w:sz w:val="28"/>
          <w:szCs w:val="28"/>
        </w:rPr>
        <w:t>железа.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FF6592" w:rsidRPr="00451578" w:rsidRDefault="00FF6592" w:rsidP="00FF6592">
      <w:pPr>
        <w:pStyle w:val="2"/>
        <w:tabs>
          <w:tab w:val="left" w:pos="5400"/>
        </w:tabs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Отпуск в зависимости от температуры нагрева разделяют </w:t>
      </w:r>
      <w:proofErr w:type="gramStart"/>
      <w:r w:rsidRPr="00451578">
        <w:rPr>
          <w:rFonts w:ascii="Times New Roman" w:hAnsi="Times New Roman"/>
          <w:sz w:val="28"/>
          <w:szCs w:val="28"/>
        </w:rPr>
        <w:t>на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низкий, сред</w:t>
      </w:r>
      <w:r>
        <w:rPr>
          <w:rFonts w:ascii="Times New Roman" w:hAnsi="Times New Roman"/>
          <w:sz w:val="28"/>
          <w:szCs w:val="28"/>
        </w:rPr>
        <w:t>ний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451578">
        <w:rPr>
          <w:rFonts w:ascii="Times New Roman" w:hAnsi="Times New Roman"/>
          <w:sz w:val="28"/>
          <w:szCs w:val="28"/>
        </w:rPr>
        <w:t>высокий.</w:t>
      </w:r>
    </w:p>
    <w:p w:rsidR="00FF6592" w:rsidRDefault="00FF6592" w:rsidP="00FF6592">
      <w:pPr>
        <w:pStyle w:val="2"/>
        <w:tabs>
          <w:tab w:val="left" w:pos="5400"/>
        </w:tabs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</w:rPr>
        <w:t xml:space="preserve">При </w:t>
      </w:r>
      <w:r w:rsidRPr="00451578">
        <w:rPr>
          <w:rFonts w:ascii="Times New Roman" w:hAnsi="Times New Roman"/>
          <w:i/>
          <w:iCs/>
          <w:sz w:val="28"/>
          <w:szCs w:val="28"/>
        </w:rPr>
        <w:t>низком отпуске</w:t>
      </w:r>
      <w:r w:rsidRPr="00451578">
        <w:rPr>
          <w:rFonts w:ascii="Times New Roman" w:hAnsi="Times New Roman"/>
          <w:sz w:val="28"/>
          <w:szCs w:val="28"/>
        </w:rPr>
        <w:t xml:space="preserve"> (нагрев до температуры 200-300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) в структуре стали в основном, остается мартенсит, который, однако, изменяет решетку. Кроме того, начинается выделение карбидов железа из твердого раствора углерода в </w:t>
      </w:r>
      <w:proofErr w:type="gramStart"/>
      <w:r w:rsidRPr="00451578">
        <w:rPr>
          <w:rFonts w:ascii="Times New Roman" w:hAnsi="Times New Roman"/>
          <w:sz w:val="28"/>
          <w:szCs w:val="28"/>
        </w:rPr>
        <w:sym w:font="Symbol" w:char="F061"/>
      </w:r>
      <w:r w:rsidRPr="00451578">
        <w:rPr>
          <w:rFonts w:ascii="Times New Roman" w:hAnsi="Times New Roman"/>
          <w:sz w:val="28"/>
          <w:szCs w:val="28"/>
        </w:rPr>
        <w:t>-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железе и начальное скопление их небольшими группами. Это влечет за собой некоторое уменьшение твердости и увеличение пластических и вязких свойства стали, а также уменьшение внутренних напряжений в деталях. Для низкого отпуска детали выдерживают в течение определенного </w:t>
      </w:r>
      <w:r w:rsidRPr="00451578">
        <w:rPr>
          <w:rFonts w:ascii="Times New Roman" w:hAnsi="Times New Roman"/>
          <w:sz w:val="28"/>
          <w:szCs w:val="28"/>
        </w:rPr>
        <w:lastRenderedPageBreak/>
        <w:t>времени обычно в масляных или соляных ваннах. Низкий отпуск применяется для режущего, измерительного инструмента и зубчатых колес.</w:t>
      </w:r>
    </w:p>
    <w:p w:rsidR="00FF6592" w:rsidRPr="00FF49B2" w:rsidRDefault="00FF6592" w:rsidP="00FF6592">
      <w:pPr>
        <w:pStyle w:val="2"/>
        <w:tabs>
          <w:tab w:val="left" w:pos="5400"/>
        </w:tabs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</w:rPr>
        <w:t xml:space="preserve">При </w:t>
      </w:r>
      <w:r w:rsidRPr="00451578">
        <w:rPr>
          <w:rFonts w:ascii="Times New Roman" w:hAnsi="Times New Roman"/>
          <w:i/>
          <w:iCs/>
          <w:sz w:val="28"/>
          <w:szCs w:val="28"/>
        </w:rPr>
        <w:t>среднем</w:t>
      </w:r>
      <w:r w:rsidRPr="00451578">
        <w:rPr>
          <w:rFonts w:ascii="Times New Roman" w:hAnsi="Times New Roman"/>
          <w:sz w:val="28"/>
          <w:szCs w:val="28"/>
        </w:rPr>
        <w:t xml:space="preserve"> (нагрев в пределах 300-500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>) отпуске сталь из состояния мартенсита переходит в состояние троостита. Чем выше отпуск, тем меньше твердость отпущенной стали и тем больше ее пластичность и вязкость. Средний отпуск применяется для ку</w:t>
      </w:r>
      <w:r>
        <w:rPr>
          <w:rFonts w:ascii="Times New Roman" w:hAnsi="Times New Roman"/>
          <w:sz w:val="28"/>
          <w:szCs w:val="28"/>
        </w:rPr>
        <w:t>знечных штампов, пружин, рессор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FF6592" w:rsidRPr="00451578" w:rsidRDefault="00FF6592" w:rsidP="00FF6592">
      <w:pPr>
        <w:pStyle w:val="2"/>
        <w:tabs>
          <w:tab w:val="left" w:pos="5400"/>
        </w:tabs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При </w:t>
      </w:r>
      <w:r w:rsidRPr="00FF49B2">
        <w:rPr>
          <w:rFonts w:ascii="Times New Roman" w:hAnsi="Times New Roman"/>
          <w:i/>
          <w:sz w:val="28"/>
          <w:szCs w:val="28"/>
        </w:rPr>
        <w:t>высоком</w:t>
      </w:r>
      <w:r w:rsidRPr="00451578">
        <w:rPr>
          <w:rFonts w:ascii="Times New Roman" w:hAnsi="Times New Roman"/>
          <w:sz w:val="28"/>
          <w:szCs w:val="28"/>
        </w:rPr>
        <w:t xml:space="preserve"> (нагрев до температуры 500-700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>) отпуске сталь из состояния мартенсита переходит в состояние сорбита</w:t>
      </w:r>
      <w:r>
        <w:rPr>
          <w:rFonts w:ascii="Times New Roman" w:hAnsi="Times New Roman"/>
          <w:sz w:val="28"/>
          <w:szCs w:val="28"/>
          <w:lang w:val="ru-RU"/>
        </w:rPr>
        <w:t>. Сталь</w:t>
      </w:r>
      <w:r w:rsidRPr="00451578">
        <w:rPr>
          <w:rFonts w:ascii="Times New Roman" w:hAnsi="Times New Roman"/>
          <w:sz w:val="28"/>
          <w:szCs w:val="28"/>
        </w:rPr>
        <w:t xml:space="preserve"> получает наилучшее сочетание механических свойств, повышение прочности, пластичности и вязкости, поэтому высокий отпуск стали после закалки ее на мартенсит называют улучшением. </w:t>
      </w:r>
      <w:r>
        <w:rPr>
          <w:rFonts w:ascii="Times New Roman" w:hAnsi="Times New Roman"/>
          <w:sz w:val="28"/>
          <w:szCs w:val="28"/>
          <w:lang w:val="ru-RU"/>
        </w:rPr>
        <w:t>В</w:t>
      </w:r>
      <w:proofErr w:type="spellStart"/>
      <w:r w:rsidRPr="00451578">
        <w:rPr>
          <w:rFonts w:ascii="Times New Roman" w:hAnsi="Times New Roman"/>
          <w:sz w:val="28"/>
          <w:szCs w:val="28"/>
        </w:rPr>
        <w:t>ысокий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отпуск применяется для многих деталей, подверженных действию высоких напряжений (например, осей автомобилей, шатунов двигателей).</w:t>
      </w:r>
    </w:p>
    <w:p w:rsidR="00FF6592" w:rsidRPr="00451578" w:rsidRDefault="00FF6592" w:rsidP="00FF6592">
      <w:pPr>
        <w:pStyle w:val="2"/>
        <w:tabs>
          <w:tab w:val="left" w:pos="5400"/>
        </w:tabs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Для некоторых марок сталей отпуск производят после нормализации. Это относится к мелкозернистой ле</w:t>
      </w:r>
      <w:r>
        <w:rPr>
          <w:rFonts w:ascii="Times New Roman" w:hAnsi="Times New Roman"/>
          <w:sz w:val="28"/>
          <w:szCs w:val="28"/>
        </w:rPr>
        <w:t xml:space="preserve">гированной </w:t>
      </w:r>
      <w:proofErr w:type="spellStart"/>
      <w:r>
        <w:rPr>
          <w:rFonts w:ascii="Times New Roman" w:hAnsi="Times New Roman"/>
          <w:sz w:val="28"/>
          <w:szCs w:val="28"/>
        </w:rPr>
        <w:t>доэвтектоидной</w:t>
      </w:r>
      <w:proofErr w:type="spellEnd"/>
      <w:r>
        <w:rPr>
          <w:rFonts w:ascii="Times New Roman" w:hAnsi="Times New Roman"/>
          <w:sz w:val="28"/>
          <w:szCs w:val="28"/>
        </w:rPr>
        <w:t xml:space="preserve"> стали</w:t>
      </w:r>
      <w:r w:rsidRPr="00451578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451578">
        <w:rPr>
          <w:rFonts w:ascii="Times New Roman" w:hAnsi="Times New Roman"/>
          <w:sz w:val="28"/>
          <w:szCs w:val="28"/>
        </w:rPr>
        <w:t>имеющий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высокую вязкость и поэтому плохую обрабатываемость режущим инструментом. Для улучшения обрабатываемости производят нормализацию стали при повышенной температуре (до 950-970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>), в результате чего она приобретает крупную структуру и одновременно повышенную твердость (ввиду малой критической скорости закалки никелевой стали). С целью уменьшения твердости производят высокий отпуск этой стали.</w:t>
      </w:r>
    </w:p>
    <w:p w:rsidR="00FF6592" w:rsidRDefault="00FF6592" w:rsidP="00FF6592">
      <w:pPr>
        <w:pStyle w:val="2"/>
        <w:tabs>
          <w:tab w:val="left" w:pos="5400"/>
        </w:tabs>
        <w:ind w:firstLine="0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FF6592" w:rsidRDefault="00FF6592" w:rsidP="00FF6592">
      <w:pPr>
        <w:pStyle w:val="2"/>
        <w:tabs>
          <w:tab w:val="left" w:pos="5400"/>
        </w:tabs>
        <w:ind w:firstLine="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007CDA">
        <w:rPr>
          <w:rFonts w:ascii="Times New Roman" w:hAnsi="Times New Roman"/>
          <w:b/>
          <w:sz w:val="28"/>
          <w:szCs w:val="28"/>
          <w:lang w:val="ru-RU"/>
        </w:rPr>
        <w:t xml:space="preserve">8.5 Термомеханическая обработка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(ТМО) </w:t>
      </w:r>
      <w:r w:rsidRPr="00007CDA">
        <w:rPr>
          <w:rFonts w:ascii="Times New Roman" w:hAnsi="Times New Roman"/>
          <w:b/>
          <w:sz w:val="28"/>
          <w:szCs w:val="28"/>
          <w:lang w:val="ru-RU"/>
        </w:rPr>
        <w:t>стали</w:t>
      </w:r>
    </w:p>
    <w:p w:rsidR="00FF6592" w:rsidRDefault="00FF6592" w:rsidP="00FF6592">
      <w:pPr>
        <w:pStyle w:val="2"/>
        <w:tabs>
          <w:tab w:val="left" w:pos="5400"/>
        </w:tabs>
        <w:ind w:firstLine="0"/>
        <w:rPr>
          <w:rFonts w:ascii="Times New Roman" w:hAnsi="Times New Roman"/>
          <w:sz w:val="28"/>
          <w:szCs w:val="28"/>
          <w:lang w:val="ru-RU"/>
        </w:rPr>
      </w:pPr>
    </w:p>
    <w:p w:rsidR="00FF6592" w:rsidRPr="00BD1332" w:rsidRDefault="00FF6592" w:rsidP="00FF6592">
      <w:pPr>
        <w:pStyle w:val="2"/>
        <w:tabs>
          <w:tab w:val="left" w:pos="5400"/>
        </w:tabs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Этот метод обработки позволяет повысить механические свойства стали по сравнению с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полученными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при обычной закалке и отпуске. ТМО заключается в сочетании пластической деформации стали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аустенитном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состоянии с ее закалкой. Формирование структуры закаленной стали при ТМО происходит при повышенной плотности дислокаций, обусловленных наклепом. Различают два основных вида ТМО: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высокотемпературная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(ВТМО), низкотемпературная (НТМО).</w:t>
      </w:r>
    </w:p>
    <w:p w:rsidR="00FF6592" w:rsidRPr="00CB3CBA" w:rsidRDefault="00FF6592" w:rsidP="00FF6592">
      <w:pPr>
        <w:ind w:firstLine="709"/>
        <w:jc w:val="both"/>
        <w:rPr>
          <w:sz w:val="28"/>
          <w:lang w:val="kk-KZ"/>
        </w:rPr>
      </w:pPr>
      <w:proofErr w:type="spellStart"/>
      <w:proofErr w:type="gramStart"/>
      <w:r>
        <w:rPr>
          <w:sz w:val="28"/>
          <w:szCs w:val="28"/>
        </w:rPr>
        <w:t>Термо</w:t>
      </w:r>
      <w:proofErr w:type="spellEnd"/>
      <w:r>
        <w:rPr>
          <w:sz w:val="28"/>
          <w:szCs w:val="28"/>
        </w:rPr>
        <w:t>-механическая</w:t>
      </w:r>
      <w:proofErr w:type="gramEnd"/>
      <w:r>
        <w:rPr>
          <w:sz w:val="28"/>
          <w:szCs w:val="28"/>
        </w:rPr>
        <w:t xml:space="preserve"> обработка проводится </w:t>
      </w:r>
      <w:r w:rsidRPr="00CB3CBA">
        <w:rPr>
          <w:sz w:val="28"/>
          <w:lang w:val="kk-KZ"/>
        </w:rPr>
        <w:t>выше критических точек (ВТМО), либо при температуре переохлажденного (500 ... 700°С) аустенита (НТМО). Термо-механическая обработка позволяет получить сталь высокой прочности (до 270МПа). Окончательными операциями ТМО являются немедленная закалка во избежании развития рекристаллизации и низкотемпературный (Т=100...300</w:t>
      </w:r>
      <w:r w:rsidRPr="00E94FAD">
        <w:rPr>
          <w:sz w:val="28"/>
          <w:vertAlign w:val="superscript"/>
          <w:lang w:val="kk-KZ"/>
        </w:rPr>
        <w:t>о</w:t>
      </w:r>
      <w:r w:rsidRPr="00CB3CBA">
        <w:rPr>
          <w:sz w:val="28"/>
          <w:lang w:val="kk-KZ"/>
        </w:rPr>
        <w:t>С) отпуск.</w:t>
      </w:r>
      <w:r>
        <w:rPr>
          <w:sz w:val="28"/>
          <w:lang w:val="kk-KZ"/>
        </w:rPr>
        <w:t xml:space="preserve"> </w:t>
      </w:r>
      <w:r w:rsidRPr="00CB3CBA">
        <w:rPr>
          <w:sz w:val="28"/>
          <w:lang w:val="kk-KZ"/>
        </w:rPr>
        <w:t xml:space="preserve">В практических целях большее распространение получила ВТМО, обеспечивающая наряду с высокой прочностью хорошее сопротивление усталости, высокую работу распространения трещин, а также сниженные критическую температуру хрупкости, чувствительность к концентраторам напряжений и необратимую отпускную хрупкость. </w:t>
      </w:r>
    </w:p>
    <w:p w:rsidR="00FF6592" w:rsidRDefault="00FF6592" w:rsidP="00FF659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При ВТМО сталь деформирует при температуре выше Ас</w:t>
      </w:r>
      <w:r w:rsidRPr="00E94FAD">
        <w:rPr>
          <w:sz w:val="28"/>
          <w:vertAlign w:val="subscript"/>
          <w:lang w:val="kk-KZ"/>
        </w:rPr>
        <w:t>3</w:t>
      </w:r>
      <w:r>
        <w:rPr>
          <w:sz w:val="28"/>
          <w:lang w:val="kk-KZ"/>
        </w:rPr>
        <w:t>, при которой она имеет аустенитную структуру. Степень деформации составляет 20 - 30%, после деформации следует немедленная закалка.</w:t>
      </w:r>
    </w:p>
    <w:p w:rsidR="00FF6592" w:rsidRDefault="00FF6592" w:rsidP="00FF6592">
      <w:pPr>
        <w:ind w:firstLine="709"/>
        <w:jc w:val="both"/>
        <w:rPr>
          <w:sz w:val="28"/>
          <w:lang w:val="kk-KZ"/>
        </w:rPr>
      </w:pPr>
      <w:r>
        <w:rPr>
          <w:sz w:val="28"/>
          <w:vertAlign w:val="subscript"/>
          <w:lang w:val="kk-KZ"/>
        </w:rPr>
        <w:lastRenderedPageBreak/>
        <w:t xml:space="preserve"> </w:t>
      </w:r>
      <w:r>
        <w:rPr>
          <w:sz w:val="28"/>
          <w:lang w:val="kk-KZ"/>
        </w:rPr>
        <w:t xml:space="preserve">НТМО можно рассматривать как холодную обработку давлением, так как она проводится ниже температуры рекристаллизации, т.е. в температурной зоне существования переохлажденного аустенита в области его относительной устойчивости </w:t>
      </w:r>
      <w:r w:rsidRPr="00CB3CBA">
        <w:rPr>
          <w:sz w:val="28"/>
          <w:lang w:val="kk-KZ"/>
        </w:rPr>
        <w:t>(500 ... 700°С)</w:t>
      </w:r>
      <w:r>
        <w:rPr>
          <w:sz w:val="28"/>
          <w:lang w:val="kk-KZ"/>
        </w:rPr>
        <w:t>, температура деформации должна быть выше точки Мн, но ниже температуры рекристаллизации. Степень деформации составляет 75 - 95%. Закалку осуществляют сразу после деформации.</w:t>
      </w:r>
    </w:p>
    <w:p w:rsidR="00FF6592" w:rsidRDefault="00FF6592" w:rsidP="00FF659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После закалки в обоих случаях следует низкотемпературный отпуск (100-300</w:t>
      </w:r>
      <w:r>
        <w:rPr>
          <w:sz w:val="28"/>
          <w:vertAlign w:val="superscript"/>
          <w:lang w:val="kk-KZ"/>
        </w:rPr>
        <w:t>0</w:t>
      </w:r>
      <w:r>
        <w:rPr>
          <w:sz w:val="28"/>
          <w:lang w:val="kk-KZ"/>
        </w:rPr>
        <w:t>С). Такая комбинированная ТМО позволяет получить очень высокую прочность.</w:t>
      </w:r>
    </w:p>
    <w:p w:rsidR="00FF6592" w:rsidRDefault="00FF6592" w:rsidP="00FF6592">
      <w:pPr>
        <w:ind w:firstLine="709"/>
        <w:jc w:val="center"/>
        <w:rPr>
          <w:sz w:val="28"/>
          <w:lang w:val="kk-KZ"/>
        </w:rPr>
      </w:pPr>
    </w:p>
    <w:p w:rsidR="00FF6592" w:rsidRDefault="00FF6592" w:rsidP="00FF6592">
      <w:pPr>
        <w:ind w:firstLine="709"/>
        <w:jc w:val="center"/>
        <w:rPr>
          <w:sz w:val="28"/>
          <w:lang w:val="kk-KZ"/>
        </w:rPr>
      </w:pPr>
    </w:p>
    <w:p w:rsidR="00E37830" w:rsidRDefault="00FF6592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592"/>
    <w:rsid w:val="006633A4"/>
    <w:rsid w:val="00C42BE4"/>
    <w:rsid w:val="00CC6258"/>
    <w:rsid w:val="00FF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5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F6592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FF6592"/>
    <w:rPr>
      <w:rFonts w:ascii="KZ Times New Roman" w:eastAsia="Times New Roman" w:hAnsi="KZ Times New Roman" w:cs="Times New Roman"/>
      <w:sz w:val="24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5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F6592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FF6592"/>
    <w:rPr>
      <w:rFonts w:ascii="KZ Times New Roman" w:eastAsia="Times New Roman" w:hAnsi="KZ Times New Roman" w:cs="Times New Roman"/>
      <w:sz w:val="24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2020-01-23T07:43:00Z</dcterms:created>
  <dcterms:modified xsi:type="dcterms:W3CDTF">2020-01-23T07:43:00Z</dcterms:modified>
</cp:coreProperties>
</file>