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726D" w:rsidRPr="00A61950" w:rsidRDefault="00AC726D" w:rsidP="00AC726D">
      <w:pPr>
        <w:suppressAutoHyphens/>
        <w:autoSpaceDE/>
        <w:autoSpaceDN/>
        <w:adjustRightInd/>
        <w:jc w:val="center"/>
        <w:rPr>
          <w:sz w:val="28"/>
          <w:szCs w:val="20"/>
        </w:rPr>
      </w:pPr>
      <w:r w:rsidRPr="00A61950">
        <w:rPr>
          <w:sz w:val="28"/>
          <w:szCs w:val="20"/>
        </w:rPr>
        <w:t xml:space="preserve">Статические методы оценки экономической </w:t>
      </w:r>
    </w:p>
    <w:p w:rsidR="00AC726D" w:rsidRPr="00A61950" w:rsidRDefault="00AC726D" w:rsidP="00AC726D">
      <w:pPr>
        <w:suppressAutoHyphens/>
        <w:autoSpaceDE/>
        <w:autoSpaceDN/>
        <w:adjustRightInd/>
        <w:jc w:val="center"/>
        <w:rPr>
          <w:sz w:val="28"/>
          <w:szCs w:val="20"/>
        </w:rPr>
      </w:pPr>
      <w:r w:rsidRPr="00A61950">
        <w:rPr>
          <w:sz w:val="28"/>
          <w:szCs w:val="20"/>
        </w:rPr>
        <w:t>эффективности инвестиций</w:t>
      </w:r>
    </w:p>
    <w:p w:rsidR="00AC726D" w:rsidRPr="00A61950" w:rsidRDefault="00AC726D" w:rsidP="00AC726D">
      <w:pPr>
        <w:shd w:val="clear" w:color="auto" w:fill="FFFFFF"/>
        <w:tabs>
          <w:tab w:val="left" w:pos="3648"/>
        </w:tabs>
        <w:spacing w:before="34"/>
        <w:ind w:firstLine="851"/>
        <w:jc w:val="center"/>
        <w:rPr>
          <w:sz w:val="28"/>
        </w:rPr>
      </w:pPr>
    </w:p>
    <w:p w:rsidR="00AC726D" w:rsidRPr="00A61950" w:rsidRDefault="00AC726D" w:rsidP="00AC726D">
      <w:pPr>
        <w:autoSpaceDE/>
        <w:autoSpaceDN/>
        <w:adjustRightInd/>
        <w:ind w:firstLine="397"/>
        <w:rPr>
          <w:sz w:val="28"/>
          <w:szCs w:val="20"/>
        </w:rPr>
      </w:pPr>
      <w:r w:rsidRPr="00A61950">
        <w:rPr>
          <w:sz w:val="28"/>
          <w:szCs w:val="20"/>
        </w:rPr>
        <w:t>Необходимо различать понятия экономический эффект и эконо</w:t>
      </w:r>
      <w:r w:rsidRPr="00A61950">
        <w:rPr>
          <w:sz w:val="28"/>
          <w:szCs w:val="20"/>
        </w:rPr>
        <w:softHyphen/>
        <w:t>ми</w:t>
      </w:r>
      <w:r w:rsidRPr="00A61950">
        <w:rPr>
          <w:sz w:val="28"/>
          <w:szCs w:val="20"/>
        </w:rPr>
        <w:softHyphen/>
        <w:t>чес</w:t>
      </w:r>
      <w:r w:rsidRPr="00A61950">
        <w:rPr>
          <w:sz w:val="28"/>
          <w:szCs w:val="20"/>
        </w:rPr>
        <w:softHyphen/>
        <w:t>кая эффективность капитальных вложений.</w:t>
      </w:r>
    </w:p>
    <w:p w:rsidR="00AC726D" w:rsidRPr="00A61950" w:rsidRDefault="00AC726D" w:rsidP="00AC726D">
      <w:pPr>
        <w:shd w:val="clear" w:color="auto" w:fill="FFFFFF"/>
        <w:tabs>
          <w:tab w:val="left" w:pos="3648"/>
        </w:tabs>
        <w:spacing w:before="34"/>
        <w:ind w:firstLine="720"/>
        <w:jc w:val="both"/>
        <w:rPr>
          <w:sz w:val="28"/>
        </w:rPr>
      </w:pPr>
      <w:r w:rsidRPr="00A61950">
        <w:rPr>
          <w:i/>
          <w:sz w:val="28"/>
        </w:rPr>
        <w:t>Экономический эффект</w:t>
      </w:r>
      <w:r w:rsidRPr="00A61950">
        <w:rPr>
          <w:sz w:val="28"/>
        </w:rPr>
        <w:t xml:space="preserve"> - это абсолютный показатель, который характеризует конечный результат хозяйственной деятельности, выраженный в натуральной или стоимостной форме. Эта величина зависит от масштабов проекта и затрат на его реализацию. В качестве показателей, которые характеризуют экономический эффект, могут выступать: общая и дополнительная прибыль; общая экономия и снижение себестоимости продукции; прирост объемов производства и экономия ресурсов (в натуральном выражении) и т.д.</w:t>
      </w:r>
    </w:p>
    <w:p w:rsidR="00AC726D" w:rsidRPr="00A61950" w:rsidRDefault="00AC726D" w:rsidP="00AC726D">
      <w:pPr>
        <w:shd w:val="clear" w:color="auto" w:fill="FFFFFF"/>
        <w:tabs>
          <w:tab w:val="left" w:pos="3648"/>
        </w:tabs>
        <w:spacing w:before="34"/>
        <w:ind w:firstLine="720"/>
        <w:jc w:val="both"/>
        <w:rPr>
          <w:sz w:val="28"/>
        </w:rPr>
      </w:pPr>
      <w:r w:rsidRPr="00A61950">
        <w:rPr>
          <w:i/>
          <w:sz w:val="28"/>
        </w:rPr>
        <w:t>Экономическая эффективность</w:t>
      </w:r>
      <w:r w:rsidRPr="00A61950">
        <w:rPr>
          <w:sz w:val="28"/>
        </w:rPr>
        <w:t xml:space="preserve"> – это относительный показатель, который характеризует результативность производственно – хозяйственной деятельности при имеющихся ресурсах или выделенных КВ. Эта величина показывает отношение результатов экономического эффекта к единовре</w:t>
      </w:r>
      <w:r w:rsidRPr="00A61950">
        <w:rPr>
          <w:sz w:val="28"/>
        </w:rPr>
        <w:softHyphen/>
        <w:t>менным затратам (величине КВ).</w:t>
      </w:r>
    </w:p>
    <w:p w:rsidR="00AC726D" w:rsidRPr="00A61950" w:rsidRDefault="00AC726D" w:rsidP="00AC726D">
      <w:pPr>
        <w:shd w:val="clear" w:color="auto" w:fill="FFFFFF"/>
        <w:tabs>
          <w:tab w:val="left" w:pos="3648"/>
        </w:tabs>
        <w:spacing w:before="34"/>
        <w:ind w:firstLine="720"/>
        <w:jc w:val="both"/>
        <w:rPr>
          <w:sz w:val="28"/>
        </w:rPr>
      </w:pPr>
      <w:r w:rsidRPr="00A61950">
        <w:rPr>
          <w:sz w:val="28"/>
        </w:rPr>
        <w:t xml:space="preserve">Эти характеристики необходимо рассматривать взаимосвязано через систему показателей, которые приведены ниже. </w:t>
      </w:r>
    </w:p>
    <w:p w:rsidR="00AC726D" w:rsidRPr="00A61950" w:rsidRDefault="00AC726D" w:rsidP="00AC726D">
      <w:pPr>
        <w:numPr>
          <w:ilvl w:val="0"/>
          <w:numId w:val="1"/>
        </w:numPr>
        <w:tabs>
          <w:tab w:val="num" w:pos="-1980"/>
        </w:tabs>
        <w:autoSpaceDE/>
        <w:autoSpaceDN/>
        <w:adjustRightInd/>
        <w:ind w:left="720"/>
        <w:jc w:val="both"/>
        <w:rPr>
          <w:sz w:val="28"/>
          <w:szCs w:val="20"/>
        </w:rPr>
      </w:pPr>
      <w:r w:rsidRPr="00A61950">
        <w:rPr>
          <w:i/>
          <w:sz w:val="28"/>
          <w:szCs w:val="20"/>
        </w:rPr>
        <w:t>Годовая прибыль от реализации проекта</w:t>
      </w:r>
      <w:r w:rsidRPr="00A61950">
        <w:rPr>
          <w:sz w:val="28"/>
          <w:szCs w:val="20"/>
        </w:rPr>
        <w:t>:</w:t>
      </w:r>
    </w:p>
    <w:p w:rsidR="00AC726D" w:rsidRPr="00A61950" w:rsidRDefault="00AC726D" w:rsidP="00AC726D">
      <w:pPr>
        <w:shd w:val="clear" w:color="auto" w:fill="FFFFFF"/>
        <w:tabs>
          <w:tab w:val="left" w:pos="3648"/>
        </w:tabs>
        <w:spacing w:before="34"/>
        <w:ind w:firstLine="851"/>
        <w:jc w:val="right"/>
        <w:rPr>
          <w:sz w:val="28"/>
        </w:rPr>
      </w:pPr>
      <w:r w:rsidRPr="00A61950">
        <w:rPr>
          <w:position w:val="-28"/>
          <w:sz w:val="28"/>
        </w:rPr>
        <w:object w:dxaOrig="2799"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9.25pt;height:40.5pt" o:ole="" fillcolor="window">
            <v:imagedata r:id="rId5" o:title=""/>
          </v:shape>
          <o:OLEObject Type="Embed" ProgID="Equation.3" ShapeID="_x0000_i1025" DrawAspect="Content" ObjectID="_1678117920" r:id="rId6"/>
        </w:object>
      </w:r>
      <w:r w:rsidRPr="00A61950">
        <w:rPr>
          <w:sz w:val="28"/>
        </w:rPr>
        <w:t xml:space="preserve">                                (3.22)</w:t>
      </w:r>
    </w:p>
    <w:p w:rsidR="00AC726D" w:rsidRPr="00A61950" w:rsidRDefault="00AC726D" w:rsidP="00AC726D">
      <w:pPr>
        <w:shd w:val="clear" w:color="auto" w:fill="FFFFFF"/>
        <w:tabs>
          <w:tab w:val="left" w:pos="3648"/>
        </w:tabs>
        <w:spacing w:before="34"/>
        <w:rPr>
          <w:sz w:val="28"/>
        </w:rPr>
      </w:pPr>
      <w:r w:rsidRPr="00A61950">
        <w:rPr>
          <w:sz w:val="28"/>
        </w:rPr>
        <w:t xml:space="preserve">где </w:t>
      </w:r>
      <w:r w:rsidRPr="00A61950">
        <w:rPr>
          <w:position w:val="-12"/>
          <w:sz w:val="28"/>
        </w:rPr>
        <w:object w:dxaOrig="320" w:dyaOrig="360">
          <v:shape id="_x0000_i1026" type="#_x0000_t75" style="width:24.75pt;height:28.5pt" o:ole="" fillcolor="window">
            <v:imagedata r:id="rId7" o:title=""/>
          </v:shape>
          <o:OLEObject Type="Embed" ProgID="Equation.3" ShapeID="_x0000_i1026" DrawAspect="Content" ObjectID="_1678117921" r:id="rId8"/>
        </w:object>
      </w:r>
      <w:r w:rsidRPr="00A61950">
        <w:rPr>
          <w:sz w:val="28"/>
        </w:rPr>
        <w:t xml:space="preserve"> - оптовая цена по </w:t>
      </w:r>
      <w:r w:rsidRPr="00A61950">
        <w:rPr>
          <w:sz w:val="28"/>
          <w:lang w:val="en-US"/>
        </w:rPr>
        <w:t>i</w:t>
      </w:r>
      <w:r w:rsidRPr="00A61950">
        <w:rPr>
          <w:sz w:val="28"/>
        </w:rPr>
        <w:t xml:space="preserve">- му виду продукции /тенге/шт./; </w:t>
      </w:r>
    </w:p>
    <w:p w:rsidR="00AC726D" w:rsidRPr="00A61950" w:rsidRDefault="00AC726D" w:rsidP="00AC726D">
      <w:pPr>
        <w:shd w:val="clear" w:color="auto" w:fill="FFFFFF"/>
        <w:tabs>
          <w:tab w:val="left" w:pos="-1800"/>
        </w:tabs>
        <w:spacing w:before="34"/>
        <w:ind w:left="540"/>
        <w:rPr>
          <w:sz w:val="28"/>
        </w:rPr>
      </w:pPr>
      <w:r w:rsidRPr="00A61950">
        <w:rPr>
          <w:position w:val="-12"/>
          <w:sz w:val="28"/>
        </w:rPr>
        <w:object w:dxaOrig="260" w:dyaOrig="360">
          <v:shape id="_x0000_i1027" type="#_x0000_t75" style="width:21.75pt;height:30pt" o:ole="" fillcolor="window">
            <v:imagedata r:id="rId9" o:title=""/>
          </v:shape>
          <o:OLEObject Type="Embed" ProgID="Equation.3" ShapeID="_x0000_i1027" DrawAspect="Content" ObjectID="_1678117922" r:id="rId10"/>
        </w:object>
      </w:r>
      <w:r w:rsidRPr="00A61950">
        <w:rPr>
          <w:sz w:val="28"/>
        </w:rPr>
        <w:t xml:space="preserve">- себестоимость единицы по </w:t>
      </w:r>
      <w:r w:rsidRPr="00A61950">
        <w:rPr>
          <w:sz w:val="28"/>
          <w:lang w:val="en-US"/>
        </w:rPr>
        <w:t>i</w:t>
      </w:r>
      <w:r w:rsidRPr="00A61950">
        <w:rPr>
          <w:sz w:val="28"/>
        </w:rPr>
        <w:t xml:space="preserve">- му виду продукции /тенге/шт. /;  </w:t>
      </w:r>
    </w:p>
    <w:p w:rsidR="00AC726D" w:rsidRPr="00A61950" w:rsidRDefault="00AC726D" w:rsidP="00AC726D">
      <w:pPr>
        <w:shd w:val="clear" w:color="auto" w:fill="FFFFFF"/>
        <w:tabs>
          <w:tab w:val="left" w:pos="-1800"/>
        </w:tabs>
        <w:spacing w:before="34"/>
        <w:ind w:left="540"/>
        <w:rPr>
          <w:sz w:val="28"/>
        </w:rPr>
      </w:pPr>
      <w:r w:rsidRPr="00A61950">
        <w:rPr>
          <w:position w:val="-12"/>
          <w:sz w:val="28"/>
        </w:rPr>
        <w:object w:dxaOrig="300" w:dyaOrig="360">
          <v:shape id="_x0000_i1028" type="#_x0000_t75" style="width:25.5pt;height:30pt" o:ole="" fillcolor="window">
            <v:imagedata r:id="rId11" o:title=""/>
          </v:shape>
          <o:OLEObject Type="Embed" ProgID="Equation.3" ShapeID="_x0000_i1028" DrawAspect="Content" ObjectID="_1678117923" r:id="rId12"/>
        </w:object>
      </w:r>
      <w:r w:rsidRPr="00A61950">
        <w:rPr>
          <w:sz w:val="28"/>
        </w:rPr>
        <w:t xml:space="preserve"> -  проектный годовой объем производства по </w:t>
      </w:r>
      <w:r w:rsidRPr="00A61950">
        <w:rPr>
          <w:sz w:val="28"/>
          <w:lang w:val="en-US"/>
        </w:rPr>
        <w:t>i</w:t>
      </w:r>
      <w:r w:rsidRPr="00A61950">
        <w:rPr>
          <w:sz w:val="28"/>
        </w:rPr>
        <w:t>-му виду продукции</w:t>
      </w:r>
    </w:p>
    <w:p w:rsidR="00AC726D" w:rsidRPr="00A61950" w:rsidRDefault="00AC726D" w:rsidP="00AC726D">
      <w:pPr>
        <w:shd w:val="clear" w:color="auto" w:fill="FFFFFF"/>
        <w:tabs>
          <w:tab w:val="left" w:pos="-1800"/>
        </w:tabs>
        <w:spacing w:before="34"/>
        <w:ind w:firstLine="540"/>
        <w:jc w:val="both"/>
        <w:rPr>
          <w:sz w:val="28"/>
        </w:rPr>
      </w:pPr>
      <w:r w:rsidRPr="00A61950">
        <w:rPr>
          <w:sz w:val="28"/>
        </w:rPr>
        <w:t xml:space="preserve">/шт. тн и т.д./; </w:t>
      </w:r>
    </w:p>
    <w:p w:rsidR="00AC726D" w:rsidRPr="00A61950" w:rsidRDefault="00AC726D" w:rsidP="00AC726D">
      <w:pPr>
        <w:shd w:val="clear" w:color="auto" w:fill="FFFFFF"/>
        <w:spacing w:before="34"/>
        <w:ind w:left="540"/>
        <w:rPr>
          <w:sz w:val="28"/>
        </w:rPr>
      </w:pPr>
      <w:r w:rsidRPr="00A61950">
        <w:rPr>
          <w:sz w:val="28"/>
          <w:lang w:val="en-US"/>
        </w:rPr>
        <w:t>n</w:t>
      </w:r>
      <w:r w:rsidRPr="00A61950">
        <w:rPr>
          <w:sz w:val="28"/>
        </w:rPr>
        <w:t xml:space="preserve"> – количество номенклатурных групп;</w:t>
      </w:r>
    </w:p>
    <w:p w:rsidR="00AC726D" w:rsidRPr="00A61950" w:rsidRDefault="00AC726D" w:rsidP="00AC726D">
      <w:pPr>
        <w:shd w:val="clear" w:color="auto" w:fill="FFFFFF"/>
        <w:tabs>
          <w:tab w:val="left" w:pos="-1800"/>
        </w:tabs>
        <w:spacing w:before="34"/>
        <w:ind w:left="540"/>
        <w:rPr>
          <w:i/>
          <w:sz w:val="28"/>
        </w:rPr>
      </w:pPr>
      <w:r w:rsidRPr="00A61950">
        <w:rPr>
          <w:position w:val="-12"/>
          <w:sz w:val="28"/>
        </w:rPr>
        <w:object w:dxaOrig="260" w:dyaOrig="360">
          <v:shape id="_x0000_i1029" type="#_x0000_t75" style="width:16.5pt;height:21pt" o:ole="" fillcolor="window">
            <v:imagedata r:id="rId13" o:title=""/>
          </v:shape>
          <o:OLEObject Type="Embed" ProgID="Equation.3" ShapeID="_x0000_i1029" DrawAspect="Content" ObjectID="_1678117924" r:id="rId14"/>
        </w:object>
      </w:r>
      <w:r w:rsidRPr="00A61950">
        <w:rPr>
          <w:sz w:val="28"/>
        </w:rPr>
        <w:t xml:space="preserve"> - суммарная ставка отчислений в бюджет с учетом действующих льгот по </w:t>
      </w:r>
      <w:r w:rsidRPr="00A61950">
        <w:rPr>
          <w:sz w:val="28"/>
          <w:lang w:val="en-US"/>
        </w:rPr>
        <w:t>i</w:t>
      </w:r>
      <w:r w:rsidRPr="00A61950">
        <w:rPr>
          <w:sz w:val="28"/>
        </w:rPr>
        <w:t xml:space="preserve">-й номенклатурной группе в долях </w:t>
      </w:r>
      <w:r w:rsidRPr="00A61950">
        <w:rPr>
          <w:i/>
          <w:sz w:val="28"/>
        </w:rPr>
        <w:t>единицы.</w:t>
      </w:r>
    </w:p>
    <w:p w:rsidR="00AC726D" w:rsidRPr="00A61950" w:rsidRDefault="00AC726D" w:rsidP="00AC726D">
      <w:pPr>
        <w:numPr>
          <w:ilvl w:val="0"/>
          <w:numId w:val="1"/>
        </w:numPr>
        <w:shd w:val="clear" w:color="auto" w:fill="FFFFFF"/>
        <w:tabs>
          <w:tab w:val="left" w:pos="-1980"/>
        </w:tabs>
        <w:autoSpaceDE/>
        <w:autoSpaceDN/>
        <w:adjustRightInd/>
        <w:spacing w:before="34"/>
        <w:ind w:left="900"/>
        <w:jc w:val="both"/>
        <w:rPr>
          <w:sz w:val="28"/>
        </w:rPr>
      </w:pPr>
      <w:r w:rsidRPr="00A61950">
        <w:rPr>
          <w:i/>
          <w:sz w:val="28"/>
        </w:rPr>
        <w:t>Учетная ставка доходности КВ (рентабель</w:t>
      </w:r>
      <w:r w:rsidRPr="00A61950">
        <w:rPr>
          <w:i/>
          <w:sz w:val="28"/>
        </w:rPr>
        <w:softHyphen/>
        <w:t>ность инвестиций)</w:t>
      </w:r>
      <w:r w:rsidRPr="00A61950">
        <w:rPr>
          <w:sz w:val="28"/>
        </w:rPr>
        <w:t xml:space="preserve"> – это годовая прибыль от реализации проекта (чистая или балансовая), выраженная в процентном отношении к капитальным затратам.</w:t>
      </w:r>
    </w:p>
    <w:p w:rsidR="00AC726D" w:rsidRPr="00A61950" w:rsidRDefault="00AC726D" w:rsidP="00AC726D">
      <w:pPr>
        <w:shd w:val="clear" w:color="auto" w:fill="FFFFFF"/>
        <w:tabs>
          <w:tab w:val="left" w:pos="3648"/>
        </w:tabs>
        <w:spacing w:before="34"/>
        <w:jc w:val="both"/>
        <w:rPr>
          <w:sz w:val="28"/>
        </w:rPr>
      </w:pPr>
    </w:p>
    <w:p w:rsidR="00AC726D" w:rsidRPr="00A61950" w:rsidRDefault="00AC726D" w:rsidP="00AC726D">
      <w:pPr>
        <w:shd w:val="clear" w:color="auto" w:fill="FFFFFF"/>
        <w:tabs>
          <w:tab w:val="left" w:pos="3648"/>
        </w:tabs>
        <w:spacing w:before="34"/>
        <w:ind w:firstLine="851"/>
        <w:jc w:val="right"/>
        <w:rPr>
          <w:b/>
          <w:sz w:val="28"/>
        </w:rPr>
      </w:pPr>
      <w:r w:rsidRPr="00A61950">
        <w:rPr>
          <w:b/>
          <w:sz w:val="28"/>
          <w:lang w:val="en-US"/>
        </w:rPr>
        <w:t>ARR</w:t>
      </w:r>
      <w:r w:rsidRPr="00A61950">
        <w:rPr>
          <w:b/>
          <w:sz w:val="28"/>
        </w:rPr>
        <w:t>= (П/КВ)*100%                                         (</w:t>
      </w:r>
      <w:r w:rsidRPr="00A61950">
        <w:rPr>
          <w:sz w:val="28"/>
        </w:rPr>
        <w:t>3.23)</w:t>
      </w:r>
    </w:p>
    <w:p w:rsidR="00AC726D" w:rsidRPr="00A61950" w:rsidRDefault="00AC726D" w:rsidP="00AC726D">
      <w:pPr>
        <w:shd w:val="clear" w:color="auto" w:fill="FFFFFF"/>
        <w:tabs>
          <w:tab w:val="left" w:pos="3648"/>
        </w:tabs>
        <w:spacing w:before="34"/>
        <w:ind w:firstLine="851"/>
        <w:jc w:val="center"/>
        <w:rPr>
          <w:b/>
          <w:sz w:val="28"/>
        </w:rPr>
      </w:pPr>
    </w:p>
    <w:p w:rsidR="00AC726D" w:rsidRPr="00A61950" w:rsidRDefault="00AC726D" w:rsidP="00AC726D">
      <w:pPr>
        <w:shd w:val="clear" w:color="auto" w:fill="FFFFFF"/>
        <w:tabs>
          <w:tab w:val="left" w:pos="3648"/>
        </w:tabs>
        <w:spacing w:before="34"/>
        <w:ind w:firstLine="720"/>
        <w:jc w:val="both"/>
        <w:rPr>
          <w:sz w:val="28"/>
        </w:rPr>
      </w:pPr>
      <w:r w:rsidRPr="00A61950">
        <w:rPr>
          <w:sz w:val="28"/>
        </w:rPr>
        <w:t>Этот показатель рассчитывают, если финансирование проекта идет за счет местного или государственного бюджета, или собственных средств.</w:t>
      </w:r>
    </w:p>
    <w:p w:rsidR="00AC726D" w:rsidRPr="00A61950" w:rsidRDefault="00AC726D" w:rsidP="00AC726D">
      <w:pPr>
        <w:numPr>
          <w:ilvl w:val="0"/>
          <w:numId w:val="1"/>
        </w:numPr>
        <w:shd w:val="clear" w:color="auto" w:fill="FFFFFF"/>
        <w:tabs>
          <w:tab w:val="left" w:pos="3648"/>
        </w:tabs>
        <w:autoSpaceDE/>
        <w:autoSpaceDN/>
        <w:adjustRightInd/>
        <w:spacing w:before="34"/>
        <w:jc w:val="both"/>
        <w:rPr>
          <w:sz w:val="28"/>
        </w:rPr>
      </w:pPr>
      <w:r w:rsidRPr="00A61950">
        <w:rPr>
          <w:i/>
          <w:sz w:val="28"/>
        </w:rPr>
        <w:t>Срок окупаемости инвестиций</w:t>
      </w:r>
      <w:r w:rsidRPr="00A61950">
        <w:rPr>
          <w:sz w:val="28"/>
        </w:rPr>
        <w:t xml:space="preserve"> заключается в определении периода времени, за который КВ окупятся. Существует несколько методов </w:t>
      </w:r>
      <w:r w:rsidRPr="00A61950">
        <w:rPr>
          <w:sz w:val="28"/>
        </w:rPr>
        <w:lastRenderedPageBreak/>
        <w:t>расчета:</w:t>
      </w:r>
    </w:p>
    <w:p w:rsidR="00AC726D" w:rsidRPr="00A61950" w:rsidRDefault="00AC726D" w:rsidP="00AC726D">
      <w:pPr>
        <w:shd w:val="clear" w:color="auto" w:fill="FFFFFF"/>
        <w:tabs>
          <w:tab w:val="left" w:pos="-1980"/>
        </w:tabs>
        <w:spacing w:before="34"/>
        <w:ind w:firstLine="900"/>
        <w:jc w:val="both"/>
        <w:rPr>
          <w:sz w:val="28"/>
        </w:rPr>
      </w:pPr>
      <w:r w:rsidRPr="00A61950">
        <w:rPr>
          <w:sz w:val="28"/>
        </w:rPr>
        <w:t>а) на основе обратной величины учетной ставки доходности инвестиций:</w:t>
      </w:r>
    </w:p>
    <w:p w:rsidR="00AC726D" w:rsidRPr="00A61950" w:rsidRDefault="00AC726D" w:rsidP="00AC726D">
      <w:pPr>
        <w:shd w:val="clear" w:color="auto" w:fill="FFFFFF"/>
        <w:tabs>
          <w:tab w:val="left" w:pos="3648"/>
        </w:tabs>
        <w:spacing w:before="34"/>
        <w:ind w:firstLine="1418"/>
        <w:jc w:val="both"/>
        <w:rPr>
          <w:sz w:val="28"/>
        </w:rPr>
      </w:pPr>
    </w:p>
    <w:p w:rsidR="00AC726D" w:rsidRPr="00A61950" w:rsidRDefault="00AC726D" w:rsidP="00AC726D">
      <w:pPr>
        <w:shd w:val="clear" w:color="auto" w:fill="FFFFFF"/>
        <w:tabs>
          <w:tab w:val="left" w:pos="3648"/>
        </w:tabs>
        <w:spacing w:before="34"/>
        <w:ind w:firstLine="851"/>
        <w:jc w:val="right"/>
        <w:rPr>
          <w:sz w:val="28"/>
        </w:rPr>
      </w:pPr>
      <w:r w:rsidRPr="00A61950">
        <w:rPr>
          <w:b/>
          <w:sz w:val="28"/>
        </w:rPr>
        <w:t>Т</w:t>
      </w:r>
      <w:r w:rsidRPr="00A61950">
        <w:rPr>
          <w:b/>
          <w:sz w:val="28"/>
          <w:vertAlign w:val="subscript"/>
        </w:rPr>
        <w:t>о</w:t>
      </w:r>
      <w:r w:rsidRPr="00A61950">
        <w:rPr>
          <w:b/>
          <w:sz w:val="28"/>
        </w:rPr>
        <w:t>= 1/</w:t>
      </w:r>
      <w:r w:rsidRPr="00A61950">
        <w:rPr>
          <w:b/>
          <w:sz w:val="28"/>
          <w:lang w:val="en-US"/>
        </w:rPr>
        <w:t>ARR</w:t>
      </w:r>
      <w:r w:rsidRPr="00A61950">
        <w:rPr>
          <w:b/>
          <w:sz w:val="28"/>
        </w:rPr>
        <w:t xml:space="preserve"> = КВ/П                                      </w:t>
      </w:r>
      <w:r w:rsidRPr="00A61950">
        <w:rPr>
          <w:sz w:val="28"/>
        </w:rPr>
        <w:t>(3.24)</w:t>
      </w:r>
    </w:p>
    <w:p w:rsidR="00AC726D" w:rsidRPr="00A61950" w:rsidRDefault="00AC726D" w:rsidP="00AC726D">
      <w:pPr>
        <w:shd w:val="clear" w:color="auto" w:fill="FFFFFF"/>
        <w:tabs>
          <w:tab w:val="left" w:pos="3648"/>
        </w:tabs>
        <w:spacing w:before="34"/>
        <w:ind w:firstLine="851"/>
        <w:jc w:val="right"/>
        <w:rPr>
          <w:sz w:val="28"/>
        </w:rPr>
      </w:pPr>
    </w:p>
    <w:p w:rsidR="00AC726D" w:rsidRPr="00A61950" w:rsidRDefault="00AC726D" w:rsidP="00AC726D">
      <w:pPr>
        <w:shd w:val="clear" w:color="auto" w:fill="FFFFFF"/>
        <w:tabs>
          <w:tab w:val="left" w:pos="-1980"/>
        </w:tabs>
        <w:spacing w:before="34"/>
        <w:jc w:val="both"/>
        <w:rPr>
          <w:sz w:val="28"/>
        </w:rPr>
      </w:pPr>
      <w:r w:rsidRPr="00A61950">
        <w:rPr>
          <w:sz w:val="28"/>
        </w:rPr>
        <w:t xml:space="preserve">где    </w:t>
      </w:r>
      <w:r w:rsidRPr="00A61950">
        <w:rPr>
          <w:b/>
          <w:sz w:val="28"/>
        </w:rPr>
        <w:t>Т</w:t>
      </w:r>
      <w:r w:rsidRPr="00A61950">
        <w:rPr>
          <w:b/>
          <w:sz w:val="28"/>
          <w:vertAlign w:val="subscript"/>
        </w:rPr>
        <w:t>о</w:t>
      </w:r>
      <w:r w:rsidRPr="00A61950">
        <w:rPr>
          <w:b/>
          <w:sz w:val="28"/>
        </w:rPr>
        <w:t xml:space="preserve"> -</w:t>
      </w:r>
      <w:r w:rsidRPr="00A61950">
        <w:rPr>
          <w:sz w:val="28"/>
        </w:rPr>
        <w:t xml:space="preserve"> срок окупаемости  /лет/;</w:t>
      </w:r>
    </w:p>
    <w:p w:rsidR="00AC726D" w:rsidRPr="00A61950" w:rsidRDefault="00AC726D" w:rsidP="00AC726D">
      <w:pPr>
        <w:shd w:val="clear" w:color="auto" w:fill="FFFFFF"/>
        <w:tabs>
          <w:tab w:val="left" w:pos="-1980"/>
        </w:tabs>
        <w:spacing w:before="34"/>
        <w:jc w:val="both"/>
        <w:rPr>
          <w:sz w:val="28"/>
        </w:rPr>
      </w:pPr>
      <w:r w:rsidRPr="00A61950">
        <w:rPr>
          <w:b/>
          <w:sz w:val="28"/>
        </w:rPr>
        <w:t xml:space="preserve">          П</w:t>
      </w:r>
      <w:r w:rsidRPr="00A61950">
        <w:rPr>
          <w:sz w:val="28"/>
        </w:rPr>
        <w:t xml:space="preserve"> – годовая прибыль.</w:t>
      </w:r>
    </w:p>
    <w:p w:rsidR="00AC726D" w:rsidRPr="00A61950" w:rsidRDefault="00AC726D" w:rsidP="00AC726D">
      <w:pPr>
        <w:shd w:val="clear" w:color="auto" w:fill="FFFFFF"/>
        <w:tabs>
          <w:tab w:val="left" w:pos="3648"/>
        </w:tabs>
        <w:spacing w:before="34"/>
        <w:ind w:left="1440" w:hanging="720"/>
        <w:jc w:val="both"/>
        <w:rPr>
          <w:sz w:val="28"/>
        </w:rPr>
      </w:pPr>
      <w:r w:rsidRPr="00A61950">
        <w:rPr>
          <w:sz w:val="28"/>
        </w:rPr>
        <w:t>б) на основе отношения первоначальных КВ к чистой прибыли</w:t>
      </w:r>
    </w:p>
    <w:p w:rsidR="00AC726D" w:rsidRPr="00A61950" w:rsidRDefault="00AC726D" w:rsidP="00AC726D">
      <w:pPr>
        <w:shd w:val="clear" w:color="auto" w:fill="FFFFFF"/>
        <w:tabs>
          <w:tab w:val="left" w:pos="-1800"/>
        </w:tabs>
        <w:spacing w:before="34"/>
        <w:jc w:val="both"/>
        <w:rPr>
          <w:sz w:val="28"/>
        </w:rPr>
      </w:pPr>
      <w:r w:rsidRPr="00A61950">
        <w:rPr>
          <w:sz w:val="28"/>
        </w:rPr>
        <w:t>(</w:t>
      </w:r>
      <w:r w:rsidRPr="00A61950">
        <w:rPr>
          <w:b/>
          <w:sz w:val="28"/>
        </w:rPr>
        <w:t>ЧП</w:t>
      </w:r>
      <w:r w:rsidRPr="00A61950">
        <w:rPr>
          <w:sz w:val="28"/>
        </w:rPr>
        <w:t>) плюс амортизация (</w:t>
      </w:r>
      <w:r w:rsidRPr="00A61950">
        <w:rPr>
          <w:b/>
          <w:sz w:val="28"/>
        </w:rPr>
        <w:t>А</w:t>
      </w:r>
      <w:r w:rsidRPr="00A61950">
        <w:rPr>
          <w:sz w:val="28"/>
        </w:rPr>
        <w:t>):</w:t>
      </w:r>
    </w:p>
    <w:p w:rsidR="00AC726D" w:rsidRPr="00A61950" w:rsidRDefault="00AC726D" w:rsidP="00AC726D">
      <w:pPr>
        <w:shd w:val="clear" w:color="auto" w:fill="FFFFFF"/>
        <w:tabs>
          <w:tab w:val="left" w:pos="3648"/>
        </w:tabs>
        <w:spacing w:before="34"/>
        <w:ind w:firstLine="851"/>
        <w:jc w:val="right"/>
        <w:rPr>
          <w:b/>
          <w:sz w:val="28"/>
        </w:rPr>
      </w:pPr>
    </w:p>
    <w:p w:rsidR="00AC726D" w:rsidRPr="00A61950" w:rsidRDefault="00AC726D" w:rsidP="00AC726D">
      <w:pPr>
        <w:shd w:val="clear" w:color="auto" w:fill="FFFFFF"/>
        <w:tabs>
          <w:tab w:val="left" w:pos="3648"/>
        </w:tabs>
        <w:spacing w:before="34"/>
        <w:ind w:firstLine="851"/>
        <w:jc w:val="right"/>
        <w:rPr>
          <w:b/>
          <w:sz w:val="28"/>
        </w:rPr>
      </w:pPr>
      <w:r w:rsidRPr="00A61950">
        <w:rPr>
          <w:b/>
          <w:sz w:val="28"/>
        </w:rPr>
        <w:t>Т</w:t>
      </w:r>
      <w:r w:rsidRPr="00A61950">
        <w:rPr>
          <w:b/>
          <w:sz w:val="28"/>
          <w:vertAlign w:val="subscript"/>
        </w:rPr>
        <w:t>о</w:t>
      </w:r>
      <w:r w:rsidRPr="00A61950">
        <w:rPr>
          <w:b/>
          <w:sz w:val="28"/>
        </w:rPr>
        <w:t xml:space="preserve">=КВ/(ЧП+А)                                          </w:t>
      </w:r>
      <w:r w:rsidRPr="00A61950">
        <w:rPr>
          <w:sz w:val="28"/>
        </w:rPr>
        <w:t>(3.25)</w:t>
      </w:r>
    </w:p>
    <w:p w:rsidR="00AC726D" w:rsidRPr="00A61950" w:rsidRDefault="00AC726D" w:rsidP="00AC726D">
      <w:pPr>
        <w:shd w:val="clear" w:color="auto" w:fill="FFFFFF"/>
        <w:tabs>
          <w:tab w:val="left" w:pos="3648"/>
        </w:tabs>
        <w:spacing w:before="34"/>
        <w:ind w:firstLine="851"/>
        <w:jc w:val="both"/>
        <w:rPr>
          <w:b/>
          <w:sz w:val="28"/>
        </w:rPr>
      </w:pPr>
    </w:p>
    <w:p w:rsidR="00AC726D" w:rsidRPr="00A61950" w:rsidRDefault="00AC726D" w:rsidP="00AC726D">
      <w:pPr>
        <w:shd w:val="clear" w:color="auto" w:fill="FFFFFF"/>
        <w:tabs>
          <w:tab w:val="left" w:pos="3648"/>
        </w:tabs>
        <w:spacing w:before="34"/>
        <w:ind w:firstLine="720"/>
        <w:jc w:val="both"/>
        <w:rPr>
          <w:sz w:val="28"/>
        </w:rPr>
      </w:pPr>
      <w:r w:rsidRPr="00A61950">
        <w:rPr>
          <w:sz w:val="28"/>
        </w:rPr>
        <w:t xml:space="preserve">Расчеты а) и б) предполагают равномерные поступления доходов по годам  т.е. </w:t>
      </w:r>
      <w:r w:rsidRPr="00A61950">
        <w:rPr>
          <w:b/>
          <w:sz w:val="28"/>
        </w:rPr>
        <w:t xml:space="preserve">ЧП+А = </w:t>
      </w:r>
      <w:r w:rsidRPr="00A61950">
        <w:rPr>
          <w:b/>
          <w:sz w:val="28"/>
          <w:lang w:val="en-US"/>
        </w:rPr>
        <w:t>const</w:t>
      </w:r>
      <w:r w:rsidRPr="00A61950">
        <w:rPr>
          <w:sz w:val="28"/>
        </w:rPr>
        <w:t>.</w:t>
      </w:r>
    </w:p>
    <w:p w:rsidR="00AC726D" w:rsidRPr="00A61950" w:rsidRDefault="00AC726D" w:rsidP="00AC726D">
      <w:pPr>
        <w:autoSpaceDE/>
        <w:autoSpaceDN/>
        <w:adjustRightInd/>
        <w:ind w:firstLine="709"/>
        <w:rPr>
          <w:sz w:val="28"/>
          <w:szCs w:val="20"/>
        </w:rPr>
      </w:pPr>
      <w:r w:rsidRPr="00A61950">
        <w:rPr>
          <w:sz w:val="28"/>
          <w:szCs w:val="20"/>
        </w:rPr>
        <w:t xml:space="preserve">   в) если доходы от реализации ИП неравномерные, то они определяются нарастающим итогом, как кумулятивные величины.</w:t>
      </w:r>
    </w:p>
    <w:p w:rsidR="00AC726D" w:rsidRPr="00A61950" w:rsidRDefault="00AC726D" w:rsidP="00AC726D">
      <w:pPr>
        <w:shd w:val="clear" w:color="auto" w:fill="FFFFFF"/>
        <w:tabs>
          <w:tab w:val="left" w:pos="3648"/>
        </w:tabs>
        <w:spacing w:before="34"/>
        <w:ind w:firstLine="851"/>
        <w:jc w:val="right"/>
        <w:rPr>
          <w:sz w:val="28"/>
        </w:rPr>
      </w:pPr>
    </w:p>
    <w:p w:rsidR="00AC726D" w:rsidRPr="00A61950" w:rsidRDefault="00AC726D" w:rsidP="00AC726D">
      <w:pPr>
        <w:shd w:val="clear" w:color="auto" w:fill="FFFFFF"/>
        <w:tabs>
          <w:tab w:val="left" w:pos="3648"/>
        </w:tabs>
        <w:spacing w:before="34"/>
        <w:ind w:firstLine="851"/>
        <w:jc w:val="right"/>
        <w:rPr>
          <w:sz w:val="28"/>
        </w:rPr>
      </w:pPr>
      <w:r w:rsidRPr="00A61950">
        <w:rPr>
          <w:position w:val="-28"/>
          <w:sz w:val="28"/>
        </w:rPr>
        <w:object w:dxaOrig="1920" w:dyaOrig="700">
          <v:shape id="_x0000_i1030" type="#_x0000_t75" style="width:187.5pt;height:48pt" o:ole="" fillcolor="window">
            <v:imagedata r:id="rId15" o:title=""/>
          </v:shape>
          <o:OLEObject Type="Embed" ProgID="Equation.3" ShapeID="_x0000_i1030" DrawAspect="Content" ObjectID="_1678117925" r:id="rId16"/>
        </w:object>
      </w:r>
      <w:r w:rsidRPr="00A61950">
        <w:rPr>
          <w:sz w:val="28"/>
        </w:rPr>
        <w:t xml:space="preserve">                              (3.26)</w:t>
      </w:r>
    </w:p>
    <w:p w:rsidR="00AC726D" w:rsidRPr="00A61950" w:rsidRDefault="00AC726D" w:rsidP="00AC726D">
      <w:pPr>
        <w:shd w:val="clear" w:color="auto" w:fill="FFFFFF"/>
        <w:tabs>
          <w:tab w:val="left" w:pos="3648"/>
        </w:tabs>
        <w:spacing w:before="34"/>
        <w:ind w:firstLine="851"/>
        <w:jc w:val="right"/>
        <w:rPr>
          <w:sz w:val="28"/>
        </w:rPr>
      </w:pPr>
    </w:p>
    <w:p w:rsidR="00AC726D" w:rsidRPr="00A61950" w:rsidRDefault="00AC726D" w:rsidP="00AC726D">
      <w:pPr>
        <w:autoSpaceDE/>
        <w:autoSpaceDN/>
        <w:adjustRightInd/>
        <w:ind w:firstLine="709"/>
        <w:rPr>
          <w:sz w:val="28"/>
          <w:szCs w:val="20"/>
        </w:rPr>
      </w:pPr>
      <w:r w:rsidRPr="00A61950">
        <w:rPr>
          <w:sz w:val="28"/>
          <w:szCs w:val="20"/>
        </w:rPr>
        <w:t xml:space="preserve">  г) расчет срока окупаемости КВ на основе дисконтирования будущих доходов, рассмотрим ниже в следующем параграфе. </w:t>
      </w:r>
    </w:p>
    <w:p w:rsidR="00AC726D" w:rsidRPr="00A61950" w:rsidRDefault="00AC726D" w:rsidP="00AC726D">
      <w:pPr>
        <w:shd w:val="clear" w:color="auto" w:fill="FFFFFF"/>
        <w:tabs>
          <w:tab w:val="left" w:pos="3648"/>
        </w:tabs>
        <w:spacing w:before="34"/>
        <w:ind w:firstLine="720"/>
        <w:jc w:val="both"/>
        <w:rPr>
          <w:sz w:val="28"/>
        </w:rPr>
      </w:pPr>
      <w:r w:rsidRPr="00A61950">
        <w:rPr>
          <w:sz w:val="28"/>
        </w:rPr>
        <w:t xml:space="preserve">4) </w:t>
      </w:r>
      <w:r w:rsidRPr="00A61950">
        <w:rPr>
          <w:i/>
          <w:sz w:val="28"/>
        </w:rPr>
        <w:t>Сравнительный срок окупаемости КВ</w:t>
      </w:r>
      <w:r w:rsidRPr="00A61950">
        <w:rPr>
          <w:sz w:val="28"/>
        </w:rPr>
        <w:t>. Сначала этот метод использовался при строительстве, когда сравнивались два и более объектов одного и того же назначения с примерно одинаковой производительностью. Затем стали сравнивать преимущественно показатели старой (СТ) и новой техники (НТ), которая предлагается взамен старой.</w:t>
      </w:r>
    </w:p>
    <w:p w:rsidR="00AC726D" w:rsidRPr="00A61950" w:rsidRDefault="00AC726D" w:rsidP="00AC726D">
      <w:pPr>
        <w:autoSpaceDE/>
        <w:autoSpaceDN/>
        <w:adjustRightInd/>
        <w:ind w:firstLine="709"/>
        <w:rPr>
          <w:sz w:val="28"/>
          <w:szCs w:val="20"/>
        </w:rPr>
      </w:pPr>
      <w:r w:rsidRPr="00A61950">
        <w:rPr>
          <w:sz w:val="28"/>
          <w:szCs w:val="20"/>
        </w:rPr>
        <w:t>Первый вариант (НТ) – более капиталоемкий (К1), но за счет использования современной технологии имеет ниже эксплуатационные издержки (С1).</w:t>
      </w:r>
    </w:p>
    <w:p w:rsidR="00AC726D" w:rsidRPr="00A61950" w:rsidRDefault="00AC726D" w:rsidP="00AC726D">
      <w:pPr>
        <w:autoSpaceDE/>
        <w:autoSpaceDN/>
        <w:adjustRightInd/>
        <w:ind w:firstLine="709"/>
        <w:rPr>
          <w:sz w:val="28"/>
          <w:szCs w:val="20"/>
        </w:rPr>
      </w:pPr>
      <w:r w:rsidRPr="00A61950">
        <w:rPr>
          <w:sz w:val="28"/>
          <w:szCs w:val="20"/>
        </w:rPr>
        <w:t>Второй вариант (СТ)  менее капиталоемкий, но с большими эксплуатационными затратами. В рассматриваемых вариантах должно выполняться условие:</w:t>
      </w:r>
    </w:p>
    <w:p w:rsidR="00AC726D" w:rsidRPr="00A61950" w:rsidRDefault="00AC726D" w:rsidP="00AC726D">
      <w:pPr>
        <w:autoSpaceDE/>
        <w:autoSpaceDN/>
        <w:adjustRightInd/>
        <w:ind w:firstLine="709"/>
        <w:rPr>
          <w:sz w:val="28"/>
          <w:szCs w:val="20"/>
        </w:rPr>
      </w:pPr>
    </w:p>
    <w:p w:rsidR="00AC726D" w:rsidRPr="00A61950" w:rsidRDefault="00AC726D" w:rsidP="00AC726D">
      <w:pPr>
        <w:shd w:val="clear" w:color="auto" w:fill="FFFFFF"/>
        <w:tabs>
          <w:tab w:val="left" w:pos="3648"/>
        </w:tabs>
        <w:spacing w:before="34"/>
        <w:ind w:firstLine="851"/>
        <w:jc w:val="center"/>
        <w:rPr>
          <w:b/>
          <w:sz w:val="28"/>
        </w:rPr>
      </w:pPr>
      <w:r w:rsidRPr="00A61950">
        <w:rPr>
          <w:b/>
          <w:sz w:val="28"/>
        </w:rPr>
        <w:t xml:space="preserve">К1  &gt;  К2  и  С1  &lt;  </w:t>
      </w:r>
      <w:r w:rsidRPr="00A61950">
        <w:rPr>
          <w:b/>
          <w:sz w:val="28"/>
          <w:lang w:val="en-US"/>
        </w:rPr>
        <w:t>C</w:t>
      </w:r>
      <w:r w:rsidRPr="00A61950">
        <w:rPr>
          <w:b/>
          <w:sz w:val="28"/>
        </w:rPr>
        <w:t>2</w:t>
      </w:r>
    </w:p>
    <w:p w:rsidR="00AC726D" w:rsidRPr="00A61950" w:rsidRDefault="00AC726D" w:rsidP="00AC726D">
      <w:pPr>
        <w:shd w:val="clear" w:color="auto" w:fill="FFFFFF"/>
        <w:tabs>
          <w:tab w:val="left" w:pos="3648"/>
        </w:tabs>
        <w:spacing w:before="34"/>
        <w:ind w:firstLine="851"/>
        <w:jc w:val="right"/>
        <w:rPr>
          <w:b/>
          <w:sz w:val="28"/>
        </w:rPr>
      </w:pPr>
      <w:r w:rsidRPr="00A61950">
        <w:rPr>
          <w:b/>
          <w:sz w:val="28"/>
        </w:rPr>
        <w:t>Т</w:t>
      </w:r>
      <w:r w:rsidRPr="00A61950">
        <w:rPr>
          <w:b/>
          <w:sz w:val="28"/>
          <w:vertAlign w:val="subscript"/>
        </w:rPr>
        <w:t>о</w:t>
      </w:r>
      <w:r w:rsidRPr="00A61950">
        <w:rPr>
          <w:b/>
          <w:sz w:val="28"/>
          <w:vertAlign w:val="superscript"/>
        </w:rPr>
        <w:t>ср</w:t>
      </w:r>
      <w:r w:rsidRPr="00A61950">
        <w:rPr>
          <w:b/>
          <w:sz w:val="28"/>
        </w:rPr>
        <w:t xml:space="preserve"> =  (К 1- К2) / (С2 - С1)  =  ∆К / ∆С ≤ Т</w:t>
      </w:r>
      <w:r w:rsidRPr="00A61950">
        <w:rPr>
          <w:b/>
          <w:sz w:val="28"/>
          <w:vertAlign w:val="subscript"/>
        </w:rPr>
        <w:t xml:space="preserve">н </w:t>
      </w:r>
      <w:r w:rsidRPr="00A61950">
        <w:rPr>
          <w:b/>
          <w:sz w:val="28"/>
        </w:rPr>
        <w:t xml:space="preserve">                 </w:t>
      </w:r>
      <w:r w:rsidRPr="00A61950">
        <w:rPr>
          <w:sz w:val="28"/>
        </w:rPr>
        <w:t>(3.27)</w:t>
      </w:r>
    </w:p>
    <w:p w:rsidR="00AC726D" w:rsidRPr="00A61950" w:rsidRDefault="00AC726D" w:rsidP="00AC726D">
      <w:pPr>
        <w:shd w:val="clear" w:color="auto" w:fill="FFFFFF"/>
        <w:tabs>
          <w:tab w:val="left" w:pos="3648"/>
        </w:tabs>
        <w:spacing w:before="34"/>
        <w:ind w:firstLine="851"/>
        <w:jc w:val="center"/>
        <w:rPr>
          <w:b/>
          <w:sz w:val="28"/>
        </w:rPr>
      </w:pPr>
    </w:p>
    <w:p w:rsidR="00AC726D" w:rsidRPr="00A61950" w:rsidRDefault="00AC726D" w:rsidP="00AC726D">
      <w:pPr>
        <w:shd w:val="clear" w:color="auto" w:fill="FFFFFF"/>
        <w:tabs>
          <w:tab w:val="left" w:pos="3648"/>
        </w:tabs>
        <w:spacing w:before="34"/>
        <w:jc w:val="both"/>
        <w:rPr>
          <w:sz w:val="28"/>
        </w:rPr>
      </w:pPr>
      <w:r w:rsidRPr="00A61950">
        <w:rPr>
          <w:sz w:val="28"/>
        </w:rPr>
        <w:t xml:space="preserve"> где    </w:t>
      </w:r>
      <w:r w:rsidRPr="00A61950">
        <w:rPr>
          <w:b/>
          <w:sz w:val="28"/>
        </w:rPr>
        <w:t>Т</w:t>
      </w:r>
      <w:r w:rsidRPr="00A61950">
        <w:rPr>
          <w:b/>
          <w:sz w:val="28"/>
          <w:vertAlign w:val="subscript"/>
        </w:rPr>
        <w:t>н</w:t>
      </w:r>
      <w:r w:rsidRPr="00A61950">
        <w:rPr>
          <w:sz w:val="28"/>
        </w:rPr>
        <w:t xml:space="preserve"> – нормативный срок окупаемости КВ;</w:t>
      </w:r>
    </w:p>
    <w:p w:rsidR="00AC726D" w:rsidRPr="00A61950" w:rsidRDefault="00AC726D" w:rsidP="00AC726D">
      <w:pPr>
        <w:shd w:val="clear" w:color="auto" w:fill="FFFFFF"/>
        <w:tabs>
          <w:tab w:val="left" w:pos="-1800"/>
        </w:tabs>
        <w:spacing w:before="34"/>
        <w:ind w:left="720"/>
        <w:jc w:val="both"/>
        <w:rPr>
          <w:sz w:val="28"/>
        </w:rPr>
      </w:pPr>
      <w:r w:rsidRPr="00A61950">
        <w:rPr>
          <w:sz w:val="28"/>
        </w:rPr>
        <w:t xml:space="preserve">∆К = К1-К2 – дополнительные КВ; </w:t>
      </w:r>
    </w:p>
    <w:p w:rsidR="00AC726D" w:rsidRPr="00A61950" w:rsidRDefault="00AC726D" w:rsidP="00AC726D">
      <w:pPr>
        <w:shd w:val="clear" w:color="auto" w:fill="FFFFFF"/>
        <w:tabs>
          <w:tab w:val="left" w:pos="-1800"/>
        </w:tabs>
        <w:spacing w:before="34"/>
        <w:ind w:left="720"/>
        <w:jc w:val="both"/>
        <w:rPr>
          <w:sz w:val="28"/>
        </w:rPr>
      </w:pPr>
      <w:r w:rsidRPr="00A61950">
        <w:rPr>
          <w:sz w:val="28"/>
        </w:rPr>
        <w:t>∆С = С2-С1 – экономия ресурсов за счет совершенной технологии.</w:t>
      </w:r>
    </w:p>
    <w:p w:rsidR="00AC726D" w:rsidRPr="00A61950" w:rsidRDefault="00AC726D" w:rsidP="00AC726D">
      <w:pPr>
        <w:shd w:val="clear" w:color="auto" w:fill="FFFFFF"/>
        <w:tabs>
          <w:tab w:val="left" w:pos="-1800"/>
        </w:tabs>
        <w:spacing w:before="34"/>
        <w:ind w:hanging="567"/>
        <w:rPr>
          <w:sz w:val="28"/>
        </w:rPr>
      </w:pPr>
    </w:p>
    <w:p w:rsidR="00AC726D" w:rsidRPr="00A61950" w:rsidRDefault="00AC726D" w:rsidP="00AC726D">
      <w:pPr>
        <w:autoSpaceDE/>
        <w:autoSpaceDN/>
        <w:adjustRightInd/>
        <w:ind w:firstLine="709"/>
        <w:rPr>
          <w:sz w:val="28"/>
          <w:szCs w:val="20"/>
        </w:rPr>
      </w:pPr>
      <w:r w:rsidRPr="00A61950">
        <w:rPr>
          <w:sz w:val="28"/>
          <w:szCs w:val="20"/>
        </w:rPr>
        <w:t>Если условие выполняется, то новую технику целесообразно внедрять. Если не выполняется, то целесообразно модернизировать старую технику.</w:t>
      </w:r>
    </w:p>
    <w:p w:rsidR="00AC726D" w:rsidRPr="00A61950" w:rsidRDefault="00AC726D" w:rsidP="00AC726D">
      <w:pPr>
        <w:autoSpaceDE/>
        <w:autoSpaceDN/>
        <w:adjustRightInd/>
        <w:ind w:firstLine="709"/>
        <w:rPr>
          <w:sz w:val="28"/>
          <w:szCs w:val="20"/>
        </w:rPr>
      </w:pPr>
    </w:p>
    <w:p w:rsidR="00AC726D" w:rsidRPr="00A61950" w:rsidRDefault="00AC726D" w:rsidP="00AC726D">
      <w:pPr>
        <w:numPr>
          <w:ilvl w:val="0"/>
          <w:numId w:val="2"/>
        </w:numPr>
        <w:shd w:val="clear" w:color="auto" w:fill="FFFFFF"/>
        <w:tabs>
          <w:tab w:val="left" w:pos="3648"/>
        </w:tabs>
        <w:autoSpaceDE/>
        <w:autoSpaceDN/>
        <w:adjustRightInd/>
        <w:spacing w:before="34"/>
        <w:rPr>
          <w:i/>
          <w:sz w:val="28"/>
        </w:rPr>
      </w:pPr>
      <w:r w:rsidRPr="00A61950">
        <w:rPr>
          <w:i/>
          <w:sz w:val="28"/>
        </w:rPr>
        <w:t>Расчетный показатель эффективности КВ</w:t>
      </w:r>
    </w:p>
    <w:p w:rsidR="00AC726D" w:rsidRPr="00A61950" w:rsidRDefault="00AC726D" w:rsidP="00AC726D">
      <w:pPr>
        <w:shd w:val="clear" w:color="auto" w:fill="FFFFFF"/>
        <w:tabs>
          <w:tab w:val="left" w:pos="3648"/>
        </w:tabs>
        <w:spacing w:before="34"/>
        <w:rPr>
          <w:sz w:val="28"/>
        </w:rPr>
      </w:pPr>
      <w:r w:rsidRPr="00A61950">
        <w:rPr>
          <w:i/>
          <w:sz w:val="28"/>
        </w:rPr>
        <w:t>.</w:t>
      </w:r>
    </w:p>
    <w:p w:rsidR="00AC726D" w:rsidRPr="00A61950" w:rsidRDefault="00AC726D" w:rsidP="00AC726D">
      <w:pPr>
        <w:shd w:val="clear" w:color="auto" w:fill="FFFFFF"/>
        <w:tabs>
          <w:tab w:val="left" w:pos="3648"/>
        </w:tabs>
        <w:spacing w:before="34"/>
        <w:ind w:left="2268" w:firstLine="851"/>
        <w:rPr>
          <w:sz w:val="28"/>
        </w:rPr>
      </w:pPr>
      <w:r w:rsidRPr="00A61950">
        <w:rPr>
          <w:b/>
          <w:sz w:val="28"/>
        </w:rPr>
        <w:t>Е</w:t>
      </w:r>
      <w:r w:rsidRPr="00A61950">
        <w:rPr>
          <w:b/>
          <w:sz w:val="28"/>
          <w:vertAlign w:val="subscript"/>
        </w:rPr>
        <w:t>р</w:t>
      </w:r>
      <w:r w:rsidRPr="00A61950">
        <w:rPr>
          <w:b/>
          <w:sz w:val="28"/>
        </w:rPr>
        <w:t xml:space="preserve"> = 1/Т</w:t>
      </w:r>
      <w:r w:rsidRPr="00A61950">
        <w:rPr>
          <w:b/>
          <w:sz w:val="28"/>
          <w:vertAlign w:val="subscript"/>
        </w:rPr>
        <w:t>о</w:t>
      </w:r>
      <w:r w:rsidRPr="00A61950">
        <w:rPr>
          <w:b/>
          <w:sz w:val="28"/>
        </w:rPr>
        <w:t xml:space="preserve"> = КВ/(ЧП+А) </w:t>
      </w:r>
      <w:r w:rsidRPr="00A61950">
        <w:rPr>
          <w:sz w:val="28"/>
        </w:rPr>
        <w:t>или</w:t>
      </w:r>
    </w:p>
    <w:p w:rsidR="00AC726D" w:rsidRPr="00A61950" w:rsidRDefault="00AC726D" w:rsidP="00AC726D">
      <w:pPr>
        <w:shd w:val="clear" w:color="auto" w:fill="FFFFFF"/>
        <w:tabs>
          <w:tab w:val="left" w:pos="3648"/>
        </w:tabs>
        <w:spacing w:before="34"/>
        <w:ind w:left="2268" w:firstLine="851"/>
        <w:rPr>
          <w:b/>
          <w:sz w:val="28"/>
        </w:rPr>
      </w:pPr>
      <w:r w:rsidRPr="00A61950">
        <w:rPr>
          <w:b/>
          <w:sz w:val="28"/>
        </w:rPr>
        <w:t>Е</w:t>
      </w:r>
      <w:r w:rsidRPr="00A61950">
        <w:rPr>
          <w:b/>
          <w:sz w:val="28"/>
          <w:vertAlign w:val="subscript"/>
        </w:rPr>
        <w:t>р</w:t>
      </w:r>
      <w:r w:rsidRPr="00A61950">
        <w:rPr>
          <w:b/>
          <w:sz w:val="28"/>
        </w:rPr>
        <w:t xml:space="preserve">  = 1/Т</w:t>
      </w:r>
      <w:r w:rsidRPr="00A61950">
        <w:rPr>
          <w:b/>
          <w:sz w:val="28"/>
          <w:vertAlign w:val="subscript"/>
        </w:rPr>
        <w:t>о</w:t>
      </w:r>
      <w:r w:rsidRPr="00A61950">
        <w:rPr>
          <w:b/>
          <w:sz w:val="28"/>
          <w:vertAlign w:val="superscript"/>
        </w:rPr>
        <w:t>ср</w:t>
      </w:r>
      <w:r w:rsidRPr="00A61950">
        <w:rPr>
          <w:b/>
          <w:sz w:val="28"/>
        </w:rPr>
        <w:t xml:space="preserve"> =  ∆К/∆С                                           </w:t>
      </w:r>
      <w:r w:rsidRPr="00A61950">
        <w:rPr>
          <w:sz w:val="28"/>
        </w:rPr>
        <w:t>(3.28)</w:t>
      </w:r>
    </w:p>
    <w:p w:rsidR="00AC726D" w:rsidRPr="00A61950" w:rsidRDefault="00AC726D" w:rsidP="00AC726D">
      <w:pPr>
        <w:shd w:val="clear" w:color="auto" w:fill="FFFFFF"/>
        <w:tabs>
          <w:tab w:val="left" w:pos="3648"/>
        </w:tabs>
        <w:spacing w:before="34"/>
        <w:ind w:left="2268" w:firstLine="851"/>
        <w:rPr>
          <w:b/>
          <w:sz w:val="28"/>
        </w:rPr>
      </w:pPr>
    </w:p>
    <w:p w:rsidR="00AC726D" w:rsidRPr="00A61950" w:rsidRDefault="00AC726D" w:rsidP="00AC726D">
      <w:pPr>
        <w:autoSpaceDE/>
        <w:autoSpaceDN/>
        <w:adjustRightInd/>
        <w:ind w:firstLine="397"/>
        <w:rPr>
          <w:sz w:val="28"/>
          <w:szCs w:val="20"/>
        </w:rPr>
      </w:pPr>
      <w:r w:rsidRPr="00A61950">
        <w:rPr>
          <w:sz w:val="28"/>
          <w:szCs w:val="20"/>
        </w:rPr>
        <w:t>Для принятия решения о реализации ИП на основе данного критерия, следует придерживаться условий:</w:t>
      </w:r>
    </w:p>
    <w:p w:rsidR="00AC726D" w:rsidRPr="00A61950" w:rsidRDefault="00AC726D" w:rsidP="00AC726D">
      <w:pPr>
        <w:autoSpaceDE/>
        <w:autoSpaceDN/>
        <w:adjustRightInd/>
        <w:ind w:firstLine="397"/>
        <w:rPr>
          <w:sz w:val="28"/>
          <w:szCs w:val="20"/>
        </w:rPr>
      </w:pPr>
    </w:p>
    <w:p w:rsidR="00AC726D" w:rsidRPr="00A61950" w:rsidRDefault="00AC726D" w:rsidP="00AC726D">
      <w:pPr>
        <w:spacing w:before="240"/>
        <w:jc w:val="center"/>
        <w:outlineLvl w:val="1"/>
        <w:rPr>
          <w:rFonts w:ascii="Arial" w:hAnsi="Arial" w:cs="Arial"/>
          <w:b/>
          <w:bCs/>
          <w:i/>
          <w:iCs/>
          <w:sz w:val="28"/>
          <w:szCs w:val="28"/>
        </w:rPr>
      </w:pPr>
      <w:r w:rsidRPr="00A61950">
        <w:rPr>
          <w:rFonts w:ascii="Arial" w:hAnsi="Arial" w:cs="Arial"/>
          <w:b/>
          <w:bCs/>
          <w:i/>
          <w:iCs/>
          <w:sz w:val="28"/>
          <w:szCs w:val="28"/>
        </w:rPr>
        <w:t>Ер  &gt;  Ен  или  То ≤ Тн  –  принять проект;</w:t>
      </w:r>
    </w:p>
    <w:p w:rsidR="00AC726D" w:rsidRPr="00A61950" w:rsidRDefault="00AC726D" w:rsidP="00AC726D">
      <w:pPr>
        <w:suppressAutoHyphens/>
        <w:autoSpaceDE/>
        <w:autoSpaceDN/>
        <w:adjustRightInd/>
        <w:ind w:firstLine="720"/>
        <w:jc w:val="both"/>
        <w:rPr>
          <w:b/>
          <w:sz w:val="28"/>
          <w:szCs w:val="20"/>
        </w:rPr>
      </w:pPr>
      <w:r w:rsidRPr="00A61950">
        <w:rPr>
          <w:sz w:val="28"/>
          <w:szCs w:val="20"/>
        </w:rPr>
        <w:t>Ер  &lt;  Ен  или  То ≥ Тн  –  отклонить проект.</w:t>
      </w:r>
    </w:p>
    <w:p w:rsidR="00AC726D" w:rsidRPr="00A61950" w:rsidRDefault="00AC726D" w:rsidP="00AC726D">
      <w:pPr>
        <w:autoSpaceDE/>
        <w:autoSpaceDN/>
        <w:adjustRightInd/>
        <w:ind w:left="2977" w:hanging="1417"/>
        <w:rPr>
          <w:sz w:val="28"/>
          <w:szCs w:val="20"/>
        </w:rPr>
      </w:pPr>
      <w:r w:rsidRPr="00A61950">
        <w:rPr>
          <w:sz w:val="28"/>
          <w:szCs w:val="20"/>
        </w:rPr>
        <w:t xml:space="preserve">где         Ен = 1/Тн – нормативный коэффициент эффективности КВ. </w:t>
      </w:r>
    </w:p>
    <w:p w:rsidR="00AC726D" w:rsidRPr="00A61950" w:rsidRDefault="00AC726D" w:rsidP="00AC726D">
      <w:pPr>
        <w:autoSpaceDE/>
        <w:autoSpaceDN/>
        <w:adjustRightInd/>
        <w:ind w:firstLine="709"/>
        <w:rPr>
          <w:sz w:val="28"/>
          <w:szCs w:val="20"/>
        </w:rPr>
      </w:pPr>
    </w:p>
    <w:p w:rsidR="00AC726D" w:rsidRPr="00A61950" w:rsidRDefault="00AC726D" w:rsidP="00AC726D">
      <w:pPr>
        <w:autoSpaceDE/>
        <w:autoSpaceDN/>
        <w:adjustRightInd/>
        <w:ind w:firstLine="709"/>
        <w:rPr>
          <w:sz w:val="28"/>
          <w:szCs w:val="20"/>
        </w:rPr>
      </w:pPr>
      <w:r w:rsidRPr="00A61950">
        <w:rPr>
          <w:sz w:val="28"/>
          <w:szCs w:val="20"/>
        </w:rPr>
        <w:t>Для оборудования Ен может рассчитываться по нормативному сроку (Тн), который указан в паспорте. В условиях рынка, чаще эта величина приравнивается к  банковской процентной ставке (если финансирование ИП осуществляется за счет банковского кредита), рентабельности производства (если финансирование идет из прибыли предприятия), а также могут быть комбинированные варианты.</w:t>
      </w:r>
    </w:p>
    <w:p w:rsidR="00AC726D" w:rsidRPr="00A61950" w:rsidRDefault="00AC726D" w:rsidP="00AC726D">
      <w:pPr>
        <w:numPr>
          <w:ilvl w:val="0"/>
          <w:numId w:val="2"/>
        </w:numPr>
        <w:shd w:val="clear" w:color="auto" w:fill="FFFFFF"/>
        <w:tabs>
          <w:tab w:val="left" w:pos="3648"/>
        </w:tabs>
        <w:autoSpaceDE/>
        <w:autoSpaceDN/>
        <w:adjustRightInd/>
        <w:spacing w:before="34"/>
        <w:jc w:val="both"/>
        <w:rPr>
          <w:sz w:val="28"/>
        </w:rPr>
      </w:pPr>
      <w:r w:rsidRPr="00A61950">
        <w:rPr>
          <w:i/>
          <w:sz w:val="28"/>
        </w:rPr>
        <w:t>Приведенные затраты</w:t>
      </w:r>
      <w:r w:rsidRPr="00A61950">
        <w:rPr>
          <w:sz w:val="28"/>
        </w:rPr>
        <w:t xml:space="preserve"> – здесь суммарные текущие затраты (себестоимость) и КВ приведенные к одинаковой размерности через нормативный коэффициент эффективности КВ (Ен).</w:t>
      </w:r>
    </w:p>
    <w:p w:rsidR="00AC726D" w:rsidRPr="00A61950" w:rsidRDefault="00AC726D" w:rsidP="00AC726D">
      <w:pPr>
        <w:shd w:val="clear" w:color="auto" w:fill="FFFFFF"/>
        <w:tabs>
          <w:tab w:val="left" w:pos="3648"/>
        </w:tabs>
        <w:spacing w:before="34"/>
        <w:jc w:val="center"/>
        <w:rPr>
          <w:b/>
          <w:sz w:val="28"/>
        </w:rPr>
      </w:pPr>
    </w:p>
    <w:p w:rsidR="00AC726D" w:rsidRPr="00A61950" w:rsidRDefault="00AC726D" w:rsidP="00AC726D">
      <w:pPr>
        <w:shd w:val="clear" w:color="auto" w:fill="FFFFFF"/>
        <w:tabs>
          <w:tab w:val="left" w:pos="3648"/>
        </w:tabs>
        <w:spacing w:before="34"/>
        <w:ind w:firstLine="851"/>
        <w:jc w:val="right"/>
        <w:rPr>
          <w:sz w:val="28"/>
        </w:rPr>
      </w:pPr>
      <w:r w:rsidRPr="00A61950">
        <w:rPr>
          <w:b/>
          <w:sz w:val="28"/>
        </w:rPr>
        <w:t>З</w:t>
      </w:r>
      <w:r w:rsidRPr="00A61950">
        <w:rPr>
          <w:b/>
          <w:sz w:val="28"/>
          <w:lang w:val="en-US"/>
        </w:rPr>
        <w:t>i</w:t>
      </w:r>
      <w:r w:rsidRPr="00A61950">
        <w:rPr>
          <w:b/>
          <w:sz w:val="28"/>
        </w:rPr>
        <w:t xml:space="preserve"> = </w:t>
      </w:r>
      <w:r w:rsidRPr="00A61950">
        <w:rPr>
          <w:b/>
          <w:sz w:val="28"/>
          <w:lang w:val="en-US"/>
        </w:rPr>
        <w:t>Ci</w:t>
      </w:r>
      <w:r w:rsidRPr="00A61950">
        <w:rPr>
          <w:b/>
          <w:sz w:val="28"/>
        </w:rPr>
        <w:t xml:space="preserve"> + Ен * </w:t>
      </w:r>
      <w:r w:rsidRPr="00A61950">
        <w:rPr>
          <w:b/>
          <w:sz w:val="28"/>
          <w:lang w:val="en-US"/>
        </w:rPr>
        <w:t>Ki</w:t>
      </w:r>
      <w:r w:rsidRPr="00A61950">
        <w:rPr>
          <w:b/>
          <w:sz w:val="28"/>
        </w:rPr>
        <w:t xml:space="preserve"> → </w:t>
      </w:r>
      <w:r w:rsidRPr="00A61950">
        <w:rPr>
          <w:b/>
          <w:sz w:val="28"/>
          <w:lang w:val="en-US"/>
        </w:rPr>
        <w:t>min</w:t>
      </w:r>
      <w:r w:rsidRPr="00A61950">
        <w:rPr>
          <w:b/>
          <w:sz w:val="28"/>
        </w:rPr>
        <w:t xml:space="preserve">                                  </w:t>
      </w:r>
      <w:r w:rsidRPr="00A61950">
        <w:rPr>
          <w:sz w:val="28"/>
        </w:rPr>
        <w:t>(3.29)</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1800"/>
        </w:tabs>
        <w:spacing w:before="34"/>
        <w:ind w:left="540" w:hanging="540"/>
        <w:rPr>
          <w:sz w:val="28"/>
        </w:rPr>
      </w:pPr>
      <w:r w:rsidRPr="00A61950">
        <w:rPr>
          <w:sz w:val="28"/>
        </w:rPr>
        <w:t xml:space="preserve">где </w:t>
      </w:r>
      <w:r w:rsidRPr="00A61950">
        <w:rPr>
          <w:b/>
          <w:sz w:val="28"/>
        </w:rPr>
        <w:t>З</w:t>
      </w:r>
      <w:r w:rsidRPr="00A61950">
        <w:rPr>
          <w:b/>
          <w:sz w:val="28"/>
          <w:lang w:val="en-US"/>
        </w:rPr>
        <w:t>i</w:t>
      </w:r>
      <w:r w:rsidRPr="00A61950">
        <w:rPr>
          <w:sz w:val="28"/>
        </w:rPr>
        <w:t xml:space="preserve"> – приведенные затраты по </w:t>
      </w:r>
      <w:r w:rsidRPr="00A61950">
        <w:rPr>
          <w:sz w:val="28"/>
          <w:lang w:val="en-US"/>
        </w:rPr>
        <w:t>i</w:t>
      </w:r>
      <w:r w:rsidRPr="00A61950">
        <w:rPr>
          <w:sz w:val="28"/>
        </w:rPr>
        <w:t>-му варианту;</w:t>
      </w:r>
    </w:p>
    <w:p w:rsidR="00AC726D" w:rsidRPr="00A61950" w:rsidRDefault="00AC726D" w:rsidP="00AC726D">
      <w:pPr>
        <w:shd w:val="clear" w:color="auto" w:fill="FFFFFF"/>
        <w:spacing w:before="34"/>
        <w:ind w:left="360"/>
        <w:rPr>
          <w:sz w:val="28"/>
        </w:rPr>
      </w:pPr>
      <w:r w:rsidRPr="00A61950">
        <w:rPr>
          <w:b/>
          <w:sz w:val="28"/>
        </w:rPr>
        <w:t xml:space="preserve"> </w:t>
      </w:r>
      <w:r w:rsidRPr="00A61950">
        <w:rPr>
          <w:b/>
          <w:sz w:val="28"/>
          <w:lang w:val="en-US"/>
        </w:rPr>
        <w:t>Ci</w:t>
      </w:r>
      <w:r w:rsidRPr="00A61950">
        <w:rPr>
          <w:sz w:val="28"/>
        </w:rPr>
        <w:t xml:space="preserve"> – текущие годовые издержки по </w:t>
      </w:r>
      <w:r w:rsidRPr="00A61950">
        <w:rPr>
          <w:sz w:val="28"/>
          <w:lang w:val="en-US"/>
        </w:rPr>
        <w:t>i</w:t>
      </w:r>
      <w:r w:rsidRPr="00A61950">
        <w:rPr>
          <w:sz w:val="28"/>
        </w:rPr>
        <w:t>-му варианту;</w:t>
      </w:r>
    </w:p>
    <w:p w:rsidR="00AC726D" w:rsidRPr="00A61950" w:rsidRDefault="00AC726D" w:rsidP="00AC726D">
      <w:pPr>
        <w:shd w:val="clear" w:color="auto" w:fill="FFFFFF"/>
        <w:spacing w:before="34"/>
        <w:ind w:left="360"/>
        <w:rPr>
          <w:sz w:val="28"/>
        </w:rPr>
      </w:pPr>
      <w:r w:rsidRPr="00A61950">
        <w:rPr>
          <w:b/>
          <w:sz w:val="28"/>
        </w:rPr>
        <w:t xml:space="preserve"> </w:t>
      </w:r>
      <w:r w:rsidRPr="00A61950">
        <w:rPr>
          <w:b/>
          <w:sz w:val="28"/>
          <w:lang w:val="en-US"/>
        </w:rPr>
        <w:t>Ki</w:t>
      </w:r>
      <w:r w:rsidRPr="00A61950">
        <w:rPr>
          <w:sz w:val="28"/>
        </w:rPr>
        <w:t xml:space="preserve"> – КВ по </w:t>
      </w:r>
      <w:r w:rsidRPr="00A61950">
        <w:rPr>
          <w:sz w:val="28"/>
          <w:lang w:val="en-US"/>
        </w:rPr>
        <w:t>i</w:t>
      </w:r>
      <w:r w:rsidRPr="00A61950">
        <w:rPr>
          <w:sz w:val="28"/>
        </w:rPr>
        <w:t>-му варианту.</w:t>
      </w:r>
    </w:p>
    <w:p w:rsidR="00AC726D" w:rsidRPr="00A61950" w:rsidRDefault="00AC726D" w:rsidP="00AC726D">
      <w:pPr>
        <w:autoSpaceDE/>
        <w:autoSpaceDN/>
        <w:adjustRightInd/>
        <w:ind w:firstLine="709"/>
        <w:rPr>
          <w:sz w:val="28"/>
          <w:szCs w:val="20"/>
        </w:rPr>
      </w:pPr>
      <w:r w:rsidRPr="00A61950">
        <w:rPr>
          <w:sz w:val="28"/>
          <w:szCs w:val="20"/>
        </w:rPr>
        <w:t>В данном случае объемы производства в рассматриваемых вариантах одинаковые. При этом выбирается вариант с минимальными приведенными затратами, а относительный экономический эффект рассчитывается по формуле:</w:t>
      </w:r>
    </w:p>
    <w:p w:rsidR="00AC726D" w:rsidRPr="00A61950" w:rsidRDefault="00AC726D" w:rsidP="00AC726D">
      <w:pPr>
        <w:shd w:val="clear" w:color="auto" w:fill="FFFFFF"/>
        <w:tabs>
          <w:tab w:val="left" w:pos="3648"/>
        </w:tabs>
        <w:spacing w:before="34"/>
        <w:ind w:firstLine="851"/>
        <w:jc w:val="both"/>
        <w:rPr>
          <w:sz w:val="28"/>
        </w:rPr>
      </w:pPr>
    </w:p>
    <w:p w:rsidR="00AC726D" w:rsidRPr="00A61950" w:rsidRDefault="00AC726D" w:rsidP="00AC726D">
      <w:pPr>
        <w:shd w:val="clear" w:color="auto" w:fill="FFFFFF"/>
        <w:tabs>
          <w:tab w:val="left" w:pos="3648"/>
        </w:tabs>
        <w:spacing w:before="34"/>
        <w:ind w:firstLine="851"/>
        <w:jc w:val="right"/>
        <w:rPr>
          <w:b/>
          <w:sz w:val="28"/>
        </w:rPr>
      </w:pPr>
      <w:r w:rsidRPr="00A61950">
        <w:rPr>
          <w:b/>
          <w:sz w:val="28"/>
        </w:rPr>
        <w:t>∆Эотн = З</w:t>
      </w:r>
      <w:r w:rsidRPr="00A61950">
        <w:rPr>
          <w:b/>
          <w:sz w:val="28"/>
          <w:lang w:val="en-US"/>
        </w:rPr>
        <w:t>i</w:t>
      </w:r>
      <w:r w:rsidRPr="00A61950">
        <w:rPr>
          <w:b/>
          <w:sz w:val="28"/>
        </w:rPr>
        <w:t xml:space="preserve"> – З</w:t>
      </w:r>
      <w:r w:rsidRPr="00A61950">
        <w:rPr>
          <w:b/>
          <w:sz w:val="28"/>
          <w:lang w:val="en-US"/>
        </w:rPr>
        <w:t>min</w:t>
      </w:r>
      <w:r w:rsidRPr="00A61950">
        <w:rPr>
          <w:b/>
          <w:sz w:val="28"/>
        </w:rPr>
        <w:t xml:space="preserve">                                         </w:t>
      </w:r>
      <w:r w:rsidRPr="00A61950">
        <w:rPr>
          <w:sz w:val="28"/>
        </w:rPr>
        <w:t>(3.30)</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851"/>
        <w:jc w:val="both"/>
        <w:rPr>
          <w:sz w:val="28"/>
        </w:rPr>
      </w:pPr>
      <w:r w:rsidRPr="00A61950">
        <w:rPr>
          <w:sz w:val="28"/>
        </w:rPr>
        <w:t>Если величины З</w:t>
      </w:r>
      <w:r w:rsidRPr="00A61950">
        <w:rPr>
          <w:sz w:val="28"/>
          <w:vertAlign w:val="subscript"/>
        </w:rPr>
        <w:t>1</w:t>
      </w:r>
      <w:r w:rsidRPr="00A61950">
        <w:rPr>
          <w:sz w:val="28"/>
        </w:rPr>
        <w:t xml:space="preserve"> и З</w:t>
      </w:r>
      <w:r w:rsidRPr="00A61950">
        <w:rPr>
          <w:sz w:val="28"/>
          <w:vertAlign w:val="subscript"/>
        </w:rPr>
        <w:t>2</w:t>
      </w:r>
      <w:r w:rsidRPr="00A61950">
        <w:rPr>
          <w:sz w:val="28"/>
        </w:rPr>
        <w:t xml:space="preserve"> отличаются на ±10%, то варианты следует рассматривать как равноэкономичными, т.к. точность ТЭО лежит в этом диапазоне. Поэтому для уточнения эффективности того или иного ИП </w:t>
      </w:r>
      <w:r w:rsidRPr="00A61950">
        <w:rPr>
          <w:sz w:val="28"/>
        </w:rPr>
        <w:lastRenderedPageBreak/>
        <w:t>необходимо задействовать другие критерии.</w:t>
      </w:r>
    </w:p>
    <w:p w:rsidR="00AC726D" w:rsidRPr="00A61950" w:rsidRDefault="00AC726D" w:rsidP="00AC726D">
      <w:pPr>
        <w:numPr>
          <w:ilvl w:val="0"/>
          <w:numId w:val="2"/>
        </w:numPr>
        <w:shd w:val="clear" w:color="auto" w:fill="FFFFFF"/>
        <w:tabs>
          <w:tab w:val="left" w:pos="-1980"/>
          <w:tab w:val="num" w:pos="-1800"/>
        </w:tabs>
        <w:autoSpaceDE/>
        <w:autoSpaceDN/>
        <w:adjustRightInd/>
        <w:ind w:firstLine="720"/>
        <w:jc w:val="both"/>
        <w:rPr>
          <w:sz w:val="28"/>
        </w:rPr>
      </w:pPr>
      <w:r w:rsidRPr="00A61950">
        <w:rPr>
          <w:i/>
          <w:sz w:val="28"/>
        </w:rPr>
        <w:t>Удельные приведенные затраты</w:t>
      </w:r>
      <w:r w:rsidRPr="00A61950">
        <w:rPr>
          <w:sz w:val="28"/>
        </w:rPr>
        <w:t xml:space="preserve"> рассчитываются в том случае, ког</w:t>
      </w:r>
      <w:r w:rsidRPr="00A61950">
        <w:rPr>
          <w:sz w:val="28"/>
        </w:rPr>
        <w:softHyphen/>
      </w:r>
      <w:r w:rsidRPr="00A61950">
        <w:rPr>
          <w:sz w:val="28"/>
        </w:rPr>
        <w:softHyphen/>
      </w:r>
      <w:r w:rsidRPr="00A61950">
        <w:rPr>
          <w:sz w:val="28"/>
        </w:rPr>
        <w:softHyphen/>
        <w:t>да сравниваются равноценные проекты с  разными объектами выпуска продукции (</w:t>
      </w:r>
      <w:r w:rsidRPr="00A61950">
        <w:rPr>
          <w:sz w:val="28"/>
          <w:lang w:val="en-US"/>
        </w:rPr>
        <w:t>N</w:t>
      </w:r>
      <w:r w:rsidRPr="00A61950">
        <w:rPr>
          <w:sz w:val="28"/>
        </w:rPr>
        <w:t xml:space="preserve">1 ≠ </w:t>
      </w:r>
      <w:r w:rsidRPr="00A61950">
        <w:rPr>
          <w:sz w:val="28"/>
          <w:lang w:val="en-US"/>
        </w:rPr>
        <w:t>N</w:t>
      </w:r>
      <w:r w:rsidRPr="00A61950">
        <w:rPr>
          <w:sz w:val="28"/>
        </w:rPr>
        <w:t>2),  например внедрение новой техники и модернизация старой.</w:t>
      </w:r>
    </w:p>
    <w:p w:rsidR="00AC726D" w:rsidRPr="00A61950" w:rsidRDefault="00AC726D" w:rsidP="00AC726D">
      <w:pPr>
        <w:shd w:val="clear" w:color="auto" w:fill="FFFFFF"/>
        <w:tabs>
          <w:tab w:val="left" w:pos="3648"/>
        </w:tabs>
        <w:spacing w:before="34"/>
        <w:ind w:firstLine="992"/>
        <w:rPr>
          <w:sz w:val="28"/>
        </w:rPr>
      </w:pPr>
    </w:p>
    <w:p w:rsidR="00AC726D" w:rsidRPr="00A61950" w:rsidRDefault="00AC726D" w:rsidP="00AC726D">
      <w:pPr>
        <w:shd w:val="clear" w:color="auto" w:fill="FFFFFF"/>
        <w:tabs>
          <w:tab w:val="left" w:pos="3648"/>
        </w:tabs>
        <w:spacing w:before="34"/>
        <w:ind w:firstLine="851"/>
        <w:jc w:val="right"/>
        <w:rPr>
          <w:sz w:val="28"/>
          <w:lang w:val="en-US"/>
        </w:rPr>
      </w:pPr>
      <w:r w:rsidRPr="00A61950">
        <w:rPr>
          <w:b/>
          <w:sz w:val="28"/>
          <w:lang w:val="en-US"/>
        </w:rPr>
        <w:t>Z</w:t>
      </w:r>
      <w:r w:rsidRPr="00A61950">
        <w:rPr>
          <w:b/>
          <w:sz w:val="28"/>
          <w:vertAlign w:val="subscript"/>
          <w:lang w:val="en-US"/>
        </w:rPr>
        <w:t>i</w:t>
      </w:r>
      <w:r w:rsidRPr="00A61950">
        <w:rPr>
          <w:b/>
          <w:sz w:val="28"/>
          <w:lang w:val="en-US"/>
        </w:rPr>
        <w:t xml:space="preserve">  =   </w:t>
      </w:r>
      <w:r w:rsidRPr="00A61950">
        <w:rPr>
          <w:b/>
          <w:sz w:val="28"/>
        </w:rPr>
        <w:t>З</w:t>
      </w:r>
      <w:r w:rsidRPr="00A61950">
        <w:rPr>
          <w:b/>
          <w:sz w:val="28"/>
          <w:vertAlign w:val="subscript"/>
          <w:lang w:val="en-US"/>
        </w:rPr>
        <w:t>i</w:t>
      </w:r>
      <w:r w:rsidRPr="00A61950">
        <w:rPr>
          <w:b/>
          <w:sz w:val="28"/>
          <w:lang w:val="en-US"/>
        </w:rPr>
        <w:t xml:space="preserve"> / N</w:t>
      </w:r>
      <w:r w:rsidRPr="00A61950">
        <w:rPr>
          <w:b/>
          <w:sz w:val="28"/>
          <w:vertAlign w:val="subscript"/>
          <w:lang w:val="en-US"/>
        </w:rPr>
        <w:t>i</w:t>
      </w:r>
      <w:r w:rsidRPr="00A61950">
        <w:rPr>
          <w:b/>
          <w:sz w:val="28"/>
          <w:lang w:val="en-US"/>
        </w:rPr>
        <w:t xml:space="preserve">  = ( C</w:t>
      </w:r>
      <w:r w:rsidRPr="00A61950">
        <w:rPr>
          <w:b/>
          <w:sz w:val="28"/>
          <w:vertAlign w:val="subscript"/>
          <w:lang w:val="en-US"/>
        </w:rPr>
        <w:t xml:space="preserve">i </w:t>
      </w:r>
      <w:r w:rsidRPr="00A61950">
        <w:rPr>
          <w:b/>
          <w:sz w:val="28"/>
          <w:lang w:val="en-US"/>
        </w:rPr>
        <w:t xml:space="preserve">+  </w:t>
      </w:r>
      <w:r w:rsidRPr="00A61950">
        <w:rPr>
          <w:b/>
          <w:sz w:val="28"/>
        </w:rPr>
        <w:t>Ен</w:t>
      </w:r>
      <w:r w:rsidRPr="00A61950">
        <w:rPr>
          <w:b/>
          <w:sz w:val="28"/>
          <w:lang w:val="en-US"/>
        </w:rPr>
        <w:t xml:space="preserve"> *  K</w:t>
      </w:r>
      <w:r w:rsidRPr="00A61950">
        <w:rPr>
          <w:b/>
          <w:sz w:val="28"/>
          <w:vertAlign w:val="subscript"/>
          <w:lang w:val="en-US"/>
        </w:rPr>
        <w:t>i</w:t>
      </w:r>
      <w:r w:rsidRPr="00A61950">
        <w:rPr>
          <w:b/>
          <w:sz w:val="28"/>
          <w:lang w:val="en-US"/>
        </w:rPr>
        <w:t xml:space="preserve"> ) / N</w:t>
      </w:r>
      <w:r w:rsidRPr="00A61950">
        <w:rPr>
          <w:b/>
          <w:sz w:val="28"/>
          <w:vertAlign w:val="subscript"/>
          <w:lang w:val="en-US"/>
        </w:rPr>
        <w:t>i</w:t>
      </w:r>
      <w:r w:rsidRPr="00A61950">
        <w:rPr>
          <w:b/>
          <w:sz w:val="28"/>
          <w:lang w:val="en-US"/>
        </w:rPr>
        <w:t xml:space="preserve">                             </w:t>
      </w:r>
      <w:r w:rsidRPr="00A61950">
        <w:rPr>
          <w:sz w:val="28"/>
          <w:lang w:val="en-US"/>
        </w:rPr>
        <w:t>(3.31)</w:t>
      </w:r>
    </w:p>
    <w:p w:rsidR="00AC726D" w:rsidRPr="00A61950" w:rsidRDefault="00AC726D" w:rsidP="00AC726D">
      <w:pPr>
        <w:shd w:val="clear" w:color="auto" w:fill="FFFFFF"/>
        <w:tabs>
          <w:tab w:val="left" w:pos="3648"/>
        </w:tabs>
        <w:spacing w:before="34"/>
        <w:ind w:firstLine="851"/>
        <w:rPr>
          <w:sz w:val="28"/>
          <w:lang w:val="en-US"/>
        </w:rPr>
      </w:pPr>
    </w:p>
    <w:p w:rsidR="00AC726D" w:rsidRPr="00A61950" w:rsidRDefault="00AC726D" w:rsidP="00AC726D">
      <w:pPr>
        <w:shd w:val="clear" w:color="auto" w:fill="FFFFFF"/>
        <w:tabs>
          <w:tab w:val="left" w:pos="3648"/>
        </w:tabs>
        <w:spacing w:before="34"/>
        <w:ind w:firstLine="851"/>
        <w:rPr>
          <w:sz w:val="28"/>
        </w:rPr>
      </w:pPr>
      <w:r w:rsidRPr="00A61950">
        <w:rPr>
          <w:sz w:val="28"/>
        </w:rPr>
        <w:t>Относительный экономический эффект  при этом равен:</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851"/>
        <w:jc w:val="right"/>
        <w:rPr>
          <w:b/>
          <w:sz w:val="28"/>
        </w:rPr>
      </w:pPr>
      <w:r w:rsidRPr="00A61950">
        <w:rPr>
          <w:b/>
          <w:sz w:val="28"/>
        </w:rPr>
        <w:t>∆Э</w:t>
      </w:r>
      <w:r w:rsidRPr="00A61950">
        <w:rPr>
          <w:b/>
          <w:sz w:val="28"/>
          <w:vertAlign w:val="subscript"/>
        </w:rPr>
        <w:t>отн</w:t>
      </w:r>
      <w:r w:rsidRPr="00A61950">
        <w:rPr>
          <w:b/>
          <w:sz w:val="28"/>
        </w:rPr>
        <w:t xml:space="preserve">  =  ( </w:t>
      </w:r>
      <w:r w:rsidRPr="00A61950">
        <w:rPr>
          <w:b/>
          <w:sz w:val="28"/>
          <w:lang w:val="en-US"/>
        </w:rPr>
        <w:t>Z</w:t>
      </w:r>
      <w:r w:rsidRPr="00A61950">
        <w:rPr>
          <w:b/>
          <w:sz w:val="28"/>
          <w:vertAlign w:val="subscript"/>
        </w:rPr>
        <w:t>1</w:t>
      </w:r>
      <w:r w:rsidRPr="00A61950">
        <w:rPr>
          <w:b/>
          <w:sz w:val="28"/>
        </w:rPr>
        <w:t xml:space="preserve">  – </w:t>
      </w:r>
      <w:r w:rsidRPr="00A61950">
        <w:rPr>
          <w:b/>
          <w:sz w:val="28"/>
          <w:lang w:val="en-US"/>
        </w:rPr>
        <w:t>Z</w:t>
      </w:r>
      <w:r w:rsidRPr="00A61950">
        <w:rPr>
          <w:b/>
          <w:sz w:val="28"/>
          <w:vertAlign w:val="subscript"/>
        </w:rPr>
        <w:t>2</w:t>
      </w:r>
      <w:r w:rsidRPr="00A61950">
        <w:rPr>
          <w:b/>
          <w:sz w:val="28"/>
        </w:rPr>
        <w:t xml:space="preserve"> ) *</w:t>
      </w:r>
      <w:r w:rsidRPr="00A61950">
        <w:rPr>
          <w:b/>
          <w:sz w:val="28"/>
          <w:lang w:val="en-US"/>
        </w:rPr>
        <w:t>N</w:t>
      </w:r>
      <w:r w:rsidRPr="00A61950">
        <w:rPr>
          <w:b/>
          <w:sz w:val="28"/>
          <w:vertAlign w:val="subscript"/>
        </w:rPr>
        <w:t>2</w:t>
      </w:r>
      <w:r w:rsidRPr="00A61950">
        <w:rPr>
          <w:b/>
          <w:sz w:val="28"/>
        </w:rPr>
        <w:t xml:space="preserve">                                   (</w:t>
      </w:r>
      <w:r w:rsidRPr="00A61950">
        <w:rPr>
          <w:sz w:val="28"/>
        </w:rPr>
        <w:t>3.32)</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autoSpaceDE/>
        <w:autoSpaceDN/>
        <w:adjustRightInd/>
        <w:ind w:firstLine="397"/>
        <w:rPr>
          <w:sz w:val="28"/>
          <w:szCs w:val="20"/>
        </w:rPr>
      </w:pPr>
      <w:r w:rsidRPr="00A61950">
        <w:rPr>
          <w:sz w:val="28"/>
          <w:szCs w:val="20"/>
        </w:rPr>
        <w:t>Если конечные результаты рассматриваемых проектов несопоставимы, то использовать показатели абсолютных или удельных затрат нецелесообразно.</w:t>
      </w:r>
    </w:p>
    <w:p w:rsidR="00AC726D" w:rsidRPr="00A61950" w:rsidRDefault="00AC726D" w:rsidP="00AC726D">
      <w:pPr>
        <w:numPr>
          <w:ilvl w:val="0"/>
          <w:numId w:val="2"/>
        </w:numPr>
        <w:shd w:val="clear" w:color="auto" w:fill="FFFFFF"/>
        <w:tabs>
          <w:tab w:val="left" w:pos="1134"/>
        </w:tabs>
        <w:autoSpaceDE/>
        <w:autoSpaceDN/>
        <w:adjustRightInd/>
        <w:spacing w:before="34"/>
        <w:ind w:firstLine="720"/>
        <w:jc w:val="both"/>
        <w:rPr>
          <w:sz w:val="28"/>
        </w:rPr>
      </w:pPr>
      <w:r w:rsidRPr="00A61950">
        <w:rPr>
          <w:i/>
          <w:sz w:val="28"/>
        </w:rPr>
        <w:t>Расчет точки безубыточности</w:t>
      </w:r>
      <w:r w:rsidRPr="00A61950">
        <w:rPr>
          <w:sz w:val="28"/>
        </w:rPr>
        <w:t xml:space="preserve"> – этот метод основан на определении критического объема производства (</w:t>
      </w:r>
      <w:r w:rsidRPr="00A61950">
        <w:rPr>
          <w:b/>
          <w:sz w:val="28"/>
          <w:lang w:val="en-US"/>
        </w:rPr>
        <w:t>N</w:t>
      </w:r>
      <w:r w:rsidRPr="00A61950">
        <w:rPr>
          <w:b/>
          <w:sz w:val="28"/>
          <w:vertAlign w:val="subscript"/>
          <w:lang w:val="en-US"/>
        </w:rPr>
        <w:t>o</w:t>
      </w:r>
      <w:r w:rsidRPr="00A61950">
        <w:rPr>
          <w:sz w:val="28"/>
        </w:rPr>
        <w:t>), при котором оно становиться рентабельным. Расчеты можно вести как аналитически, так и  графически.</w:t>
      </w:r>
    </w:p>
    <w:p w:rsidR="00AC726D" w:rsidRPr="00A61950" w:rsidRDefault="00AC726D" w:rsidP="00AC726D">
      <w:pPr>
        <w:shd w:val="clear" w:color="auto" w:fill="FFFFFF"/>
        <w:tabs>
          <w:tab w:val="left" w:pos="3648"/>
        </w:tabs>
        <w:spacing w:before="34"/>
        <w:ind w:firstLine="851"/>
        <w:jc w:val="right"/>
        <w:rPr>
          <w:sz w:val="28"/>
        </w:rPr>
      </w:pPr>
      <w:r w:rsidRPr="00A61950">
        <w:rPr>
          <w:b/>
          <w:sz w:val="28"/>
          <w:lang w:val="en-US"/>
        </w:rPr>
        <w:t>N</w:t>
      </w:r>
      <w:r w:rsidRPr="00A61950">
        <w:rPr>
          <w:b/>
          <w:sz w:val="28"/>
          <w:vertAlign w:val="subscript"/>
          <w:lang w:val="en-US"/>
        </w:rPr>
        <w:t>o</w:t>
      </w:r>
      <w:r w:rsidRPr="00A61950">
        <w:rPr>
          <w:b/>
          <w:sz w:val="28"/>
        </w:rPr>
        <w:t xml:space="preserve"> = С</w:t>
      </w:r>
      <w:r w:rsidRPr="00A61950">
        <w:rPr>
          <w:b/>
          <w:sz w:val="28"/>
          <w:vertAlign w:val="subscript"/>
        </w:rPr>
        <w:t>пос</w:t>
      </w:r>
      <w:r w:rsidRPr="00A61950">
        <w:rPr>
          <w:b/>
          <w:sz w:val="28"/>
        </w:rPr>
        <w:t xml:space="preserve"> / ( Ц  –  </w:t>
      </w:r>
      <w:r w:rsidRPr="00A61950">
        <w:rPr>
          <w:b/>
          <w:sz w:val="28"/>
          <w:lang w:val="en-US"/>
        </w:rPr>
        <w:t>S</w:t>
      </w:r>
      <w:r w:rsidRPr="00A61950">
        <w:rPr>
          <w:b/>
          <w:sz w:val="28"/>
          <w:vertAlign w:val="subscript"/>
        </w:rPr>
        <w:t>пер</w:t>
      </w:r>
      <w:r w:rsidRPr="00A61950">
        <w:rPr>
          <w:b/>
          <w:sz w:val="28"/>
        </w:rPr>
        <w:t xml:space="preserve"> )  =  С</w:t>
      </w:r>
      <w:r w:rsidRPr="00A61950">
        <w:rPr>
          <w:b/>
          <w:sz w:val="28"/>
          <w:vertAlign w:val="subscript"/>
        </w:rPr>
        <w:t>пос</w:t>
      </w:r>
      <w:r w:rsidRPr="00A61950">
        <w:rPr>
          <w:b/>
          <w:sz w:val="28"/>
        </w:rPr>
        <w:t xml:space="preserve"> / </w:t>
      </w:r>
      <w:r w:rsidRPr="00A61950">
        <w:rPr>
          <w:b/>
          <w:sz w:val="28"/>
          <w:lang w:val="en-US"/>
        </w:rPr>
        <w:t>md</w:t>
      </w:r>
      <w:r w:rsidRPr="00A61950">
        <w:rPr>
          <w:b/>
          <w:sz w:val="28"/>
        </w:rPr>
        <w:t xml:space="preserve">       </w:t>
      </w:r>
      <w:r w:rsidRPr="00A61950">
        <w:rPr>
          <w:sz w:val="28"/>
        </w:rPr>
        <w:t xml:space="preserve">               (3.33)</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rPr>
          <w:sz w:val="28"/>
        </w:rPr>
      </w:pPr>
      <w:r w:rsidRPr="00A61950">
        <w:rPr>
          <w:sz w:val="28"/>
        </w:rPr>
        <w:t xml:space="preserve">где  </w:t>
      </w:r>
      <w:r w:rsidRPr="00A61950">
        <w:rPr>
          <w:b/>
          <w:sz w:val="28"/>
        </w:rPr>
        <w:t>С</w:t>
      </w:r>
      <w:r w:rsidRPr="00A61950">
        <w:rPr>
          <w:b/>
          <w:sz w:val="28"/>
          <w:vertAlign w:val="subscript"/>
        </w:rPr>
        <w:t>пос</w:t>
      </w:r>
      <w:r w:rsidRPr="00A61950">
        <w:rPr>
          <w:sz w:val="28"/>
        </w:rPr>
        <w:t xml:space="preserve"> – постоянные затраты;</w:t>
      </w:r>
    </w:p>
    <w:p w:rsidR="00AC726D" w:rsidRPr="00A61950" w:rsidRDefault="00AC726D" w:rsidP="00AC726D">
      <w:pPr>
        <w:shd w:val="clear" w:color="auto" w:fill="FFFFFF"/>
        <w:tabs>
          <w:tab w:val="left" w:pos="3648"/>
        </w:tabs>
        <w:spacing w:before="34"/>
        <w:ind w:left="540"/>
        <w:rPr>
          <w:sz w:val="28"/>
        </w:rPr>
      </w:pPr>
      <w:r w:rsidRPr="00A61950">
        <w:rPr>
          <w:b/>
          <w:sz w:val="28"/>
        </w:rPr>
        <w:t>Ц</w:t>
      </w:r>
      <w:r w:rsidRPr="00A61950">
        <w:rPr>
          <w:sz w:val="28"/>
        </w:rPr>
        <w:t xml:space="preserve"> – оптовая цена единицы продукции;</w:t>
      </w:r>
    </w:p>
    <w:p w:rsidR="00AC726D" w:rsidRPr="00A61950" w:rsidRDefault="00AC726D" w:rsidP="00AC726D">
      <w:pPr>
        <w:shd w:val="clear" w:color="auto" w:fill="FFFFFF"/>
        <w:tabs>
          <w:tab w:val="left" w:pos="3648"/>
        </w:tabs>
        <w:spacing w:before="34"/>
        <w:ind w:left="540"/>
        <w:rPr>
          <w:sz w:val="28"/>
        </w:rPr>
      </w:pPr>
      <w:r w:rsidRPr="00A61950">
        <w:rPr>
          <w:b/>
          <w:sz w:val="28"/>
          <w:lang w:val="en-US"/>
        </w:rPr>
        <w:t>S</w:t>
      </w:r>
      <w:r w:rsidRPr="00A61950">
        <w:rPr>
          <w:b/>
          <w:sz w:val="28"/>
          <w:vertAlign w:val="subscript"/>
        </w:rPr>
        <w:t>пер</w:t>
      </w:r>
      <w:r w:rsidRPr="00A61950">
        <w:rPr>
          <w:sz w:val="28"/>
        </w:rPr>
        <w:t xml:space="preserve"> – удельные переменные затраты;</w:t>
      </w:r>
    </w:p>
    <w:p w:rsidR="00AC726D" w:rsidRPr="00A61950" w:rsidRDefault="00AC726D" w:rsidP="00AC726D">
      <w:pPr>
        <w:shd w:val="clear" w:color="auto" w:fill="FFFFFF"/>
        <w:tabs>
          <w:tab w:val="left" w:pos="3648"/>
        </w:tabs>
        <w:spacing w:before="34"/>
        <w:ind w:left="540"/>
        <w:rPr>
          <w:sz w:val="28"/>
        </w:rPr>
      </w:pPr>
      <w:r w:rsidRPr="00A61950">
        <w:rPr>
          <w:b/>
          <w:sz w:val="28"/>
          <w:lang w:val="en-US"/>
        </w:rPr>
        <w:t>md</w:t>
      </w:r>
      <w:r w:rsidRPr="00A61950">
        <w:rPr>
          <w:sz w:val="28"/>
        </w:rPr>
        <w:t xml:space="preserve"> = (</w:t>
      </w:r>
      <w:r w:rsidRPr="00A61950">
        <w:rPr>
          <w:b/>
          <w:sz w:val="28"/>
        </w:rPr>
        <w:t xml:space="preserve">Ц  –  </w:t>
      </w:r>
      <w:r w:rsidRPr="00A61950">
        <w:rPr>
          <w:b/>
          <w:sz w:val="28"/>
          <w:lang w:val="en-US"/>
        </w:rPr>
        <w:t>S</w:t>
      </w:r>
      <w:r w:rsidRPr="00A61950">
        <w:rPr>
          <w:b/>
          <w:sz w:val="28"/>
          <w:vertAlign w:val="subscript"/>
        </w:rPr>
        <w:t>пер</w:t>
      </w:r>
      <w:r w:rsidRPr="00A61950">
        <w:rPr>
          <w:b/>
          <w:sz w:val="28"/>
        </w:rPr>
        <w:t xml:space="preserve">) - </w:t>
      </w:r>
      <w:r w:rsidRPr="00A61950">
        <w:rPr>
          <w:sz w:val="28"/>
        </w:rPr>
        <w:t>удельный маржинальный доход.</w:t>
      </w:r>
    </w:p>
    <w:p w:rsidR="00AC726D" w:rsidRPr="00A61950" w:rsidRDefault="00AC726D" w:rsidP="00AC726D">
      <w:pPr>
        <w:autoSpaceDE/>
        <w:autoSpaceDN/>
        <w:adjustRightInd/>
        <w:ind w:firstLine="709"/>
        <w:rPr>
          <w:sz w:val="28"/>
          <w:szCs w:val="20"/>
        </w:rPr>
      </w:pPr>
      <w:r w:rsidRPr="00A61950">
        <w:rPr>
          <w:sz w:val="28"/>
          <w:szCs w:val="20"/>
        </w:rPr>
        <w:t>На практике этот метод следует рассматривать в дополнение к другим, так как деление затрат на постоянные и переменные носит условный характер. Формула (1.33) работает при условии, что производство ориентировано на выпуск одного вида продукции (монопродукта). Для данного случая на рисунке 1.9 приведен пример графического расчета точки самоокупаемости. Здесь на графике используется следующая система обозначений:</w:t>
      </w:r>
    </w:p>
    <w:p w:rsidR="00AC726D" w:rsidRPr="00A61950" w:rsidRDefault="00AC726D" w:rsidP="00AC726D">
      <w:pPr>
        <w:tabs>
          <w:tab w:val="left" w:pos="993"/>
          <w:tab w:val="left" w:pos="1134"/>
          <w:tab w:val="left" w:pos="1276"/>
          <w:tab w:val="left" w:pos="2977"/>
          <w:tab w:val="left" w:pos="3119"/>
          <w:tab w:val="left" w:pos="3648"/>
        </w:tabs>
        <w:autoSpaceDE/>
        <w:autoSpaceDN/>
        <w:adjustRightInd/>
        <w:ind w:firstLine="709"/>
        <w:rPr>
          <w:sz w:val="28"/>
          <w:szCs w:val="20"/>
        </w:rPr>
      </w:pPr>
      <w:r w:rsidRPr="00A61950">
        <w:rPr>
          <w:sz w:val="28"/>
          <w:szCs w:val="20"/>
        </w:rPr>
        <w:t xml:space="preserve"> </w:t>
      </w:r>
      <w:r w:rsidRPr="00A61950">
        <w:rPr>
          <w:b/>
          <w:sz w:val="28"/>
          <w:szCs w:val="20"/>
        </w:rPr>
        <w:t>С</w:t>
      </w:r>
      <w:r w:rsidRPr="00A61950">
        <w:rPr>
          <w:b/>
          <w:sz w:val="28"/>
          <w:szCs w:val="20"/>
          <w:vertAlign w:val="subscript"/>
        </w:rPr>
        <w:t>пер</w:t>
      </w:r>
      <w:r w:rsidRPr="00A61950">
        <w:rPr>
          <w:sz w:val="28"/>
          <w:szCs w:val="20"/>
        </w:rPr>
        <w:t xml:space="preserve"> – полные переменные затраты;</w:t>
      </w:r>
    </w:p>
    <w:p w:rsidR="00AC726D" w:rsidRPr="00A61950" w:rsidRDefault="00AC726D" w:rsidP="00AC726D">
      <w:pPr>
        <w:shd w:val="clear" w:color="auto" w:fill="FFFFFF"/>
        <w:tabs>
          <w:tab w:val="left" w:pos="-1980"/>
          <w:tab w:val="left" w:pos="-1800"/>
        </w:tabs>
        <w:spacing w:before="34"/>
        <w:jc w:val="both"/>
        <w:rPr>
          <w:sz w:val="28"/>
        </w:rPr>
      </w:pPr>
      <w:r w:rsidRPr="00A61950">
        <w:rPr>
          <w:b/>
          <w:sz w:val="28"/>
        </w:rPr>
        <w:t xml:space="preserve">         П</w:t>
      </w:r>
      <w:r w:rsidRPr="00A61950">
        <w:rPr>
          <w:sz w:val="28"/>
        </w:rPr>
        <w:t xml:space="preserve"> – прибыль;</w:t>
      </w:r>
    </w:p>
    <w:p w:rsidR="00AC726D" w:rsidRPr="00A61950" w:rsidRDefault="00AC726D" w:rsidP="00AC726D">
      <w:pPr>
        <w:shd w:val="clear" w:color="auto" w:fill="FFFFFF"/>
        <w:tabs>
          <w:tab w:val="left" w:pos="-1980"/>
          <w:tab w:val="left" w:pos="-1800"/>
        </w:tabs>
        <w:spacing w:before="34"/>
        <w:jc w:val="both"/>
        <w:rPr>
          <w:sz w:val="28"/>
        </w:rPr>
      </w:pPr>
      <w:r w:rsidRPr="00A61950">
        <w:rPr>
          <w:b/>
          <w:sz w:val="28"/>
        </w:rPr>
        <w:t xml:space="preserve">         </w:t>
      </w:r>
      <w:r w:rsidRPr="00A61950">
        <w:rPr>
          <w:b/>
          <w:sz w:val="28"/>
          <w:lang w:val="en-US"/>
        </w:rPr>
        <w:t>D</w:t>
      </w:r>
      <w:r w:rsidRPr="00A61950">
        <w:rPr>
          <w:b/>
          <w:sz w:val="28"/>
          <w:vertAlign w:val="subscript"/>
        </w:rPr>
        <w:t>пл</w:t>
      </w:r>
      <w:r w:rsidRPr="00A61950">
        <w:rPr>
          <w:b/>
          <w:sz w:val="28"/>
        </w:rPr>
        <w:t xml:space="preserve">, </w:t>
      </w:r>
      <w:r w:rsidRPr="00A61950">
        <w:rPr>
          <w:b/>
          <w:sz w:val="28"/>
          <w:lang w:val="en-US"/>
        </w:rPr>
        <w:t>D</w:t>
      </w:r>
      <w:r w:rsidRPr="00A61950">
        <w:rPr>
          <w:b/>
          <w:sz w:val="28"/>
          <w:vertAlign w:val="subscript"/>
        </w:rPr>
        <w:t>о</w:t>
      </w:r>
      <w:r w:rsidRPr="00A61950">
        <w:rPr>
          <w:sz w:val="28"/>
        </w:rPr>
        <w:t xml:space="preserve"> – плановый и критическая выпуск продукции в стоимостном выражении;</w:t>
      </w:r>
    </w:p>
    <w:p w:rsidR="00AC726D" w:rsidRPr="00A61950" w:rsidRDefault="00AC726D" w:rsidP="00AC726D">
      <w:pPr>
        <w:shd w:val="clear" w:color="auto" w:fill="FFFFFF"/>
        <w:tabs>
          <w:tab w:val="left" w:pos="-1980"/>
          <w:tab w:val="left" w:pos="-1800"/>
        </w:tabs>
        <w:spacing w:before="34"/>
        <w:jc w:val="both"/>
        <w:rPr>
          <w:sz w:val="28"/>
        </w:rPr>
      </w:pPr>
      <w:r w:rsidRPr="00A61950">
        <w:rPr>
          <w:b/>
          <w:sz w:val="28"/>
        </w:rPr>
        <w:t xml:space="preserve">         </w:t>
      </w:r>
      <w:r w:rsidRPr="00A61950">
        <w:rPr>
          <w:b/>
          <w:sz w:val="28"/>
          <w:lang w:val="en-US"/>
        </w:rPr>
        <w:t>N</w:t>
      </w:r>
      <w:r w:rsidRPr="00A61950">
        <w:rPr>
          <w:b/>
          <w:sz w:val="28"/>
          <w:vertAlign w:val="subscript"/>
        </w:rPr>
        <w:t>пл</w:t>
      </w:r>
      <w:r w:rsidRPr="00A61950">
        <w:rPr>
          <w:b/>
          <w:sz w:val="28"/>
        </w:rPr>
        <w:t xml:space="preserve">, </w:t>
      </w:r>
      <w:r w:rsidRPr="00A61950">
        <w:rPr>
          <w:b/>
          <w:sz w:val="28"/>
          <w:lang w:val="en-US"/>
        </w:rPr>
        <w:t>N</w:t>
      </w:r>
      <w:r w:rsidRPr="00A61950">
        <w:rPr>
          <w:b/>
          <w:sz w:val="28"/>
          <w:vertAlign w:val="subscript"/>
          <w:lang w:val="en-US"/>
        </w:rPr>
        <w:t>o</w:t>
      </w:r>
      <w:r w:rsidRPr="00A61950">
        <w:rPr>
          <w:sz w:val="28"/>
        </w:rPr>
        <w:t xml:space="preserve"> – плановый и критический выпуск продукции в натуральном выражении; </w:t>
      </w:r>
    </w:p>
    <w:p w:rsidR="00AC726D" w:rsidRPr="00A61950" w:rsidRDefault="00AC726D" w:rsidP="00AC726D">
      <w:pPr>
        <w:tabs>
          <w:tab w:val="left" w:pos="-1980"/>
          <w:tab w:val="left" w:pos="-1800"/>
        </w:tabs>
        <w:autoSpaceDE/>
        <w:autoSpaceDN/>
        <w:adjustRightInd/>
        <w:ind w:firstLine="709"/>
        <w:rPr>
          <w:sz w:val="28"/>
          <w:szCs w:val="20"/>
        </w:rPr>
      </w:pPr>
      <w:r w:rsidRPr="00A61950">
        <w:rPr>
          <w:b/>
          <w:sz w:val="28"/>
          <w:szCs w:val="20"/>
        </w:rPr>
        <w:t>МБ</w:t>
      </w:r>
      <w:r w:rsidRPr="00A61950">
        <w:rPr>
          <w:b/>
          <w:sz w:val="28"/>
          <w:szCs w:val="20"/>
          <w:vertAlign w:val="subscript"/>
        </w:rPr>
        <w:t>нат</w:t>
      </w:r>
      <w:r w:rsidRPr="00A61950">
        <w:rPr>
          <w:b/>
          <w:sz w:val="28"/>
          <w:szCs w:val="20"/>
        </w:rPr>
        <w:t>, МБ</w:t>
      </w:r>
      <w:r w:rsidRPr="00A61950">
        <w:rPr>
          <w:b/>
          <w:sz w:val="28"/>
          <w:szCs w:val="20"/>
          <w:vertAlign w:val="subscript"/>
        </w:rPr>
        <w:t>см</w:t>
      </w:r>
      <w:r w:rsidRPr="00A61950">
        <w:rPr>
          <w:sz w:val="28"/>
          <w:szCs w:val="20"/>
        </w:rPr>
        <w:t xml:space="preserve"> – маржа безопасности в натуральной и стоимостной форме в абсолютном измерении.</w:t>
      </w:r>
    </w:p>
    <w:p w:rsidR="00AC726D" w:rsidRPr="00A61950" w:rsidRDefault="00AC726D" w:rsidP="00AC726D">
      <w:pPr>
        <w:autoSpaceDE/>
        <w:autoSpaceDN/>
        <w:adjustRightInd/>
        <w:jc w:val="center"/>
        <w:outlineLvl w:val="0"/>
        <w:rPr>
          <w:b/>
          <w:sz w:val="28"/>
          <w:szCs w:val="20"/>
        </w:rPr>
      </w:pPr>
      <w:r w:rsidRPr="00A61950">
        <w:rPr>
          <w:b/>
          <w:sz w:val="28"/>
          <w:szCs w:val="20"/>
        </w:rPr>
        <w:t>Если производство многономенклатурное, то критический объем производства продукции следует рассчитывать в стоимостной форме:</w:t>
      </w:r>
    </w:p>
    <w:p w:rsidR="00AC726D" w:rsidRPr="00A61950" w:rsidRDefault="00AC726D" w:rsidP="00AC726D"/>
    <w:p w:rsidR="00AC726D" w:rsidRPr="00A61950" w:rsidRDefault="00AC726D" w:rsidP="00AC726D">
      <w:pPr>
        <w:ind w:left="2552"/>
        <w:jc w:val="right"/>
        <w:rPr>
          <w:sz w:val="28"/>
        </w:rPr>
      </w:pPr>
      <w:r w:rsidRPr="00A61950">
        <w:rPr>
          <w:sz w:val="28"/>
          <w:lang w:val="en-US"/>
        </w:rPr>
        <w:t>D</w:t>
      </w:r>
      <w:r w:rsidRPr="00A61950">
        <w:rPr>
          <w:b/>
          <w:sz w:val="28"/>
          <w:vertAlign w:val="subscript"/>
        </w:rPr>
        <w:t>о</w:t>
      </w:r>
      <w:r w:rsidRPr="00A61950">
        <w:rPr>
          <w:sz w:val="28"/>
        </w:rPr>
        <w:t xml:space="preserve"> = С</w:t>
      </w:r>
      <w:r w:rsidRPr="00A61950">
        <w:rPr>
          <w:sz w:val="28"/>
          <w:vertAlign w:val="subscript"/>
        </w:rPr>
        <w:t>пост</w:t>
      </w:r>
      <w:r w:rsidRPr="00A61950">
        <w:rPr>
          <w:sz w:val="28"/>
        </w:rPr>
        <w:t xml:space="preserve"> /  </w:t>
      </w:r>
      <w:r w:rsidRPr="00A61950">
        <w:rPr>
          <w:sz w:val="32"/>
          <w:lang w:val="en-US"/>
        </w:rPr>
        <w:t>k</w:t>
      </w:r>
      <w:r w:rsidRPr="00A61950">
        <w:rPr>
          <w:sz w:val="32"/>
          <w:vertAlign w:val="subscript"/>
        </w:rPr>
        <w:t>мд</w:t>
      </w:r>
      <w:r w:rsidRPr="00A61950">
        <w:rPr>
          <w:sz w:val="28"/>
        </w:rPr>
        <w:t xml:space="preserve">                                            (3.34)</w:t>
      </w:r>
    </w:p>
    <w:p w:rsidR="00AC726D" w:rsidRPr="00A61950" w:rsidRDefault="00AC726D" w:rsidP="00AC726D">
      <w:pPr>
        <w:ind w:left="2552"/>
        <w:jc w:val="right"/>
        <w:rPr>
          <w:sz w:val="28"/>
        </w:rPr>
      </w:pPr>
    </w:p>
    <w:p w:rsidR="00AC726D" w:rsidRPr="00A61950" w:rsidRDefault="00AC726D" w:rsidP="00AC726D">
      <w:pPr>
        <w:ind w:left="720" w:hanging="720"/>
        <w:jc w:val="both"/>
        <w:rPr>
          <w:sz w:val="28"/>
        </w:rPr>
      </w:pPr>
      <w:r w:rsidRPr="00A61950">
        <w:rPr>
          <w:sz w:val="28"/>
        </w:rPr>
        <w:t xml:space="preserve">где </w:t>
      </w:r>
      <w:r w:rsidRPr="00A61950">
        <w:rPr>
          <w:sz w:val="32"/>
          <w:lang w:val="en-US"/>
        </w:rPr>
        <w:t>k</w:t>
      </w:r>
      <w:r w:rsidRPr="00A61950">
        <w:rPr>
          <w:sz w:val="32"/>
          <w:vertAlign w:val="subscript"/>
        </w:rPr>
        <w:t>мд</w:t>
      </w:r>
      <w:r w:rsidRPr="00A61950">
        <w:rPr>
          <w:sz w:val="28"/>
          <w:vertAlign w:val="subscript"/>
        </w:rPr>
        <w:t xml:space="preserve"> </w:t>
      </w:r>
      <w:r w:rsidRPr="00A61950">
        <w:rPr>
          <w:sz w:val="28"/>
        </w:rPr>
        <w:t xml:space="preserve"> - удельный вес маржинального дохода в общем выпуске продукции;</w:t>
      </w:r>
    </w:p>
    <w:p w:rsidR="00AC726D" w:rsidRPr="00A61950" w:rsidRDefault="00AC726D" w:rsidP="00AC726D">
      <w:pPr>
        <w:ind w:left="2552" w:hanging="851"/>
        <w:jc w:val="both"/>
        <w:rPr>
          <w:sz w:val="28"/>
        </w:rPr>
      </w:pPr>
    </w:p>
    <w:p w:rsidR="00AC726D" w:rsidRPr="00A61950" w:rsidRDefault="00AC726D" w:rsidP="00AC726D">
      <w:pPr>
        <w:autoSpaceDE/>
        <w:autoSpaceDN/>
        <w:adjustRightInd/>
        <w:jc w:val="right"/>
        <w:outlineLvl w:val="0"/>
        <w:rPr>
          <w:b/>
          <w:sz w:val="28"/>
          <w:szCs w:val="20"/>
        </w:rPr>
      </w:pPr>
      <w:r w:rsidRPr="00A61950">
        <w:rPr>
          <w:b/>
          <w:sz w:val="28"/>
          <w:szCs w:val="20"/>
          <w:lang w:val="en-US"/>
        </w:rPr>
        <w:t>k</w:t>
      </w:r>
      <w:r w:rsidRPr="00A61950">
        <w:rPr>
          <w:b/>
          <w:sz w:val="28"/>
          <w:szCs w:val="20"/>
          <w:vertAlign w:val="subscript"/>
        </w:rPr>
        <w:t>мд</w:t>
      </w:r>
      <w:r w:rsidRPr="00A61950">
        <w:rPr>
          <w:b/>
          <w:sz w:val="28"/>
          <w:szCs w:val="20"/>
        </w:rPr>
        <w:t xml:space="preserve"> = </w:t>
      </w:r>
      <w:r w:rsidRPr="00A61950">
        <w:rPr>
          <w:b/>
          <w:sz w:val="28"/>
          <w:szCs w:val="20"/>
          <w:lang w:val="en-US"/>
        </w:rPr>
        <w:t>MD</w:t>
      </w:r>
      <w:r w:rsidRPr="00A61950">
        <w:rPr>
          <w:b/>
          <w:sz w:val="28"/>
          <w:szCs w:val="20"/>
        </w:rPr>
        <w:t xml:space="preserve"> / </w:t>
      </w:r>
      <w:r w:rsidRPr="00A61950">
        <w:rPr>
          <w:b/>
          <w:sz w:val="28"/>
          <w:szCs w:val="20"/>
          <w:lang w:val="en-US"/>
        </w:rPr>
        <w:t>D</w:t>
      </w:r>
      <w:r w:rsidRPr="00A61950">
        <w:rPr>
          <w:b/>
          <w:sz w:val="28"/>
          <w:szCs w:val="20"/>
        </w:rPr>
        <w:t xml:space="preserve">                                      (3.35)</w:t>
      </w:r>
    </w:p>
    <w:p w:rsidR="00AC726D" w:rsidRPr="00A61950" w:rsidRDefault="00AC726D" w:rsidP="00AC726D">
      <w:pPr>
        <w:autoSpaceDE/>
        <w:autoSpaceDN/>
        <w:adjustRightInd/>
        <w:jc w:val="center"/>
        <w:outlineLvl w:val="0"/>
        <w:rPr>
          <w:b/>
          <w:sz w:val="28"/>
          <w:szCs w:val="20"/>
        </w:rPr>
      </w:pPr>
      <w:r w:rsidRPr="00A61950">
        <w:rPr>
          <w:b/>
          <w:sz w:val="28"/>
          <w:szCs w:val="20"/>
        </w:rPr>
        <w:t>где  - MD – маржинальный доход в абсолютном выражении</w:t>
      </w:r>
    </w:p>
    <w:p w:rsidR="00AC726D" w:rsidRPr="00A61950" w:rsidRDefault="00AC726D" w:rsidP="00AC726D">
      <w:pPr>
        <w:ind w:firstLine="3119"/>
        <w:jc w:val="both"/>
        <w:rPr>
          <w:sz w:val="28"/>
        </w:rPr>
      </w:pPr>
      <w:r w:rsidRPr="00A61950">
        <w:rPr>
          <w:sz w:val="28"/>
        </w:rPr>
        <w:t xml:space="preserve">    </w:t>
      </w:r>
    </w:p>
    <w:p w:rsidR="00AC726D" w:rsidRPr="00A61950" w:rsidRDefault="00AC726D" w:rsidP="00AC726D">
      <w:pPr>
        <w:ind w:firstLine="3119"/>
        <w:jc w:val="right"/>
        <w:rPr>
          <w:sz w:val="28"/>
        </w:rPr>
      </w:pPr>
      <w:r w:rsidRPr="00A61950">
        <w:rPr>
          <w:sz w:val="28"/>
        </w:rPr>
        <w:t xml:space="preserve">    MD = П + С</w:t>
      </w:r>
      <w:r w:rsidRPr="00A61950">
        <w:rPr>
          <w:sz w:val="28"/>
          <w:vertAlign w:val="subscript"/>
        </w:rPr>
        <w:t>пост</w:t>
      </w:r>
      <w:r w:rsidRPr="00A61950">
        <w:rPr>
          <w:sz w:val="28"/>
        </w:rPr>
        <w:t xml:space="preserve">                                           (3.36)</w:t>
      </w:r>
    </w:p>
    <w:p w:rsidR="00AC726D" w:rsidRPr="00A61950" w:rsidRDefault="00AC726D" w:rsidP="00AC726D">
      <w:pPr>
        <w:ind w:firstLine="3119"/>
        <w:jc w:val="both"/>
        <w:rPr>
          <w:sz w:val="28"/>
        </w:rPr>
      </w:pPr>
    </w:p>
    <w:p w:rsidR="00AC726D" w:rsidRPr="00A61950" w:rsidRDefault="00AC726D" w:rsidP="00AC726D">
      <w:pPr>
        <w:ind w:firstLine="1276"/>
        <w:jc w:val="both"/>
        <w:rPr>
          <w:sz w:val="28"/>
        </w:rPr>
      </w:pPr>
      <w:r w:rsidRPr="00A61950">
        <w:rPr>
          <w:sz w:val="28"/>
        </w:rPr>
        <w:t xml:space="preserve">  </w:t>
      </w:r>
    </w:p>
    <w:p w:rsidR="00AC726D" w:rsidRPr="00A61950" w:rsidRDefault="00AC726D" w:rsidP="00AC726D">
      <w:pPr>
        <w:autoSpaceDE/>
        <w:autoSpaceDN/>
        <w:adjustRightInd/>
        <w:ind w:firstLine="397"/>
        <w:rPr>
          <w:sz w:val="28"/>
          <w:szCs w:val="20"/>
        </w:rPr>
      </w:pPr>
      <w:r w:rsidRPr="00A61950">
        <w:rPr>
          <w:sz w:val="28"/>
          <w:szCs w:val="20"/>
        </w:rPr>
        <w:t>Маржу безопасности (запас финансовой прочности предприятия) можно  рассчитать в абсолютном или процентном выражении. Этот показатель дает возможность варьировать объемами производства в определенных пределах за порогом рентабельности. Чем больше этот показатель, тем ниже вероятность банкротства.</w:t>
      </w:r>
    </w:p>
    <w:p w:rsidR="00AC726D" w:rsidRPr="00A61950" w:rsidRDefault="00AC726D" w:rsidP="00AC726D">
      <w:pPr>
        <w:autoSpaceDE/>
        <w:autoSpaceDN/>
        <w:adjustRightInd/>
        <w:ind w:firstLine="397"/>
        <w:rPr>
          <w:sz w:val="28"/>
          <w:szCs w:val="20"/>
        </w:rPr>
      </w:pPr>
    </w:p>
    <w:p w:rsidR="00AC726D" w:rsidRPr="00A61950" w:rsidRDefault="00AC726D" w:rsidP="00AC726D">
      <w:pPr>
        <w:shd w:val="clear" w:color="auto" w:fill="FFFFFF"/>
        <w:tabs>
          <w:tab w:val="left" w:pos="3648"/>
        </w:tabs>
        <w:spacing w:before="34"/>
        <w:ind w:firstLine="3828"/>
        <w:rPr>
          <w:b/>
          <w:sz w:val="28"/>
          <w:vertAlign w:val="subscript"/>
        </w:rPr>
      </w:pPr>
      <w:r w:rsidRPr="00A61950">
        <w:rPr>
          <w:b/>
          <w:sz w:val="28"/>
        </w:rPr>
        <w:t>МБ</w:t>
      </w:r>
      <w:r w:rsidRPr="00A61950">
        <w:rPr>
          <w:b/>
          <w:sz w:val="28"/>
          <w:vertAlign w:val="subscript"/>
        </w:rPr>
        <w:t>нат</w:t>
      </w:r>
      <w:r w:rsidRPr="00A61950">
        <w:rPr>
          <w:b/>
          <w:sz w:val="28"/>
        </w:rPr>
        <w:t xml:space="preserve">  =  </w:t>
      </w:r>
      <w:r w:rsidRPr="00A61950">
        <w:rPr>
          <w:b/>
          <w:sz w:val="28"/>
          <w:lang w:val="en-US"/>
        </w:rPr>
        <w:t>N</w:t>
      </w:r>
      <w:r w:rsidRPr="00A61950">
        <w:rPr>
          <w:b/>
          <w:sz w:val="28"/>
          <w:vertAlign w:val="subscript"/>
        </w:rPr>
        <w:t xml:space="preserve">пл </w:t>
      </w:r>
      <w:r w:rsidRPr="00A61950">
        <w:rPr>
          <w:b/>
          <w:sz w:val="28"/>
        </w:rPr>
        <w:t xml:space="preserve"> -  </w:t>
      </w:r>
      <w:r w:rsidRPr="00A61950">
        <w:rPr>
          <w:b/>
          <w:sz w:val="28"/>
          <w:lang w:val="en-US"/>
        </w:rPr>
        <w:t>N</w:t>
      </w:r>
      <w:r w:rsidRPr="00A61950">
        <w:rPr>
          <w:b/>
          <w:sz w:val="28"/>
          <w:vertAlign w:val="subscript"/>
          <w:lang w:val="en-US"/>
        </w:rPr>
        <w:t>o</w:t>
      </w:r>
    </w:p>
    <w:p w:rsidR="00AC726D" w:rsidRPr="00A61950" w:rsidRDefault="00AC726D" w:rsidP="00AC726D">
      <w:pPr>
        <w:shd w:val="clear" w:color="auto" w:fill="FFFFFF"/>
        <w:tabs>
          <w:tab w:val="left" w:pos="3648"/>
        </w:tabs>
        <w:spacing w:before="34"/>
        <w:ind w:firstLine="851"/>
        <w:jc w:val="center"/>
        <w:rPr>
          <w:b/>
          <w:sz w:val="28"/>
        </w:rPr>
      </w:pPr>
    </w:p>
    <w:p w:rsidR="00AC726D" w:rsidRPr="00A61950" w:rsidRDefault="00AC726D" w:rsidP="00AC726D">
      <w:pPr>
        <w:autoSpaceDE/>
        <w:autoSpaceDN/>
        <w:adjustRightInd/>
        <w:jc w:val="right"/>
        <w:outlineLvl w:val="4"/>
        <w:rPr>
          <w:sz w:val="28"/>
          <w:szCs w:val="20"/>
        </w:rPr>
      </w:pPr>
      <w:r w:rsidRPr="00A61950">
        <w:rPr>
          <w:sz w:val="28"/>
          <w:szCs w:val="20"/>
        </w:rPr>
        <w:t>МБ</w:t>
      </w:r>
      <w:r w:rsidRPr="00A61950">
        <w:rPr>
          <w:sz w:val="28"/>
          <w:szCs w:val="20"/>
          <w:vertAlign w:val="subscript"/>
        </w:rPr>
        <w:t>см</w:t>
      </w:r>
      <w:r w:rsidRPr="00A61950">
        <w:rPr>
          <w:sz w:val="28"/>
          <w:szCs w:val="20"/>
        </w:rPr>
        <w:t xml:space="preserve"> = </w:t>
      </w:r>
      <w:r w:rsidRPr="00A61950">
        <w:rPr>
          <w:sz w:val="28"/>
          <w:szCs w:val="20"/>
          <w:lang w:val="en-US"/>
        </w:rPr>
        <w:t>D</w:t>
      </w:r>
      <w:r w:rsidRPr="00A61950">
        <w:rPr>
          <w:sz w:val="28"/>
          <w:szCs w:val="20"/>
          <w:vertAlign w:val="subscript"/>
        </w:rPr>
        <w:t>пл</w:t>
      </w:r>
      <w:r w:rsidRPr="00A61950">
        <w:rPr>
          <w:sz w:val="28"/>
          <w:szCs w:val="20"/>
        </w:rPr>
        <w:t xml:space="preserve"> –  </w:t>
      </w:r>
      <w:r w:rsidRPr="00A61950">
        <w:rPr>
          <w:sz w:val="28"/>
          <w:szCs w:val="20"/>
          <w:lang w:val="en-US"/>
        </w:rPr>
        <w:t>D</w:t>
      </w:r>
      <w:r w:rsidRPr="00A61950">
        <w:rPr>
          <w:sz w:val="28"/>
          <w:szCs w:val="20"/>
          <w:vertAlign w:val="subscript"/>
        </w:rPr>
        <w:t xml:space="preserve">о             </w:t>
      </w:r>
      <w:r w:rsidRPr="00A61950">
        <w:rPr>
          <w:sz w:val="28"/>
          <w:szCs w:val="20"/>
        </w:rPr>
        <w:t xml:space="preserve">                                </w:t>
      </w:r>
      <w:r w:rsidRPr="00A61950">
        <w:rPr>
          <w:b/>
          <w:i/>
          <w:sz w:val="28"/>
          <w:szCs w:val="20"/>
        </w:rPr>
        <w:t>(3.37)</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851"/>
        <w:rPr>
          <w:sz w:val="28"/>
        </w:rPr>
      </w:pPr>
      <w:r w:rsidRPr="00A61950">
        <w:rPr>
          <w:sz w:val="28"/>
        </w:rPr>
        <w:t>Относительная маржа безопасности:</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2977"/>
        <w:jc w:val="both"/>
        <w:rPr>
          <w:b/>
          <w:sz w:val="28"/>
        </w:rPr>
      </w:pPr>
      <w:r w:rsidRPr="00A61950">
        <w:rPr>
          <w:b/>
          <w:sz w:val="28"/>
        </w:rPr>
        <w:t>МБ</w:t>
      </w:r>
      <w:r w:rsidRPr="00A61950">
        <w:rPr>
          <w:b/>
          <w:sz w:val="28"/>
          <w:vertAlign w:val="subscript"/>
        </w:rPr>
        <w:t xml:space="preserve">нат </w:t>
      </w:r>
      <w:r w:rsidRPr="00A61950">
        <w:rPr>
          <w:b/>
          <w:sz w:val="28"/>
        </w:rPr>
        <w:t xml:space="preserve"> =  ( МБ</w:t>
      </w:r>
      <w:r w:rsidRPr="00A61950">
        <w:rPr>
          <w:b/>
          <w:sz w:val="28"/>
          <w:vertAlign w:val="subscript"/>
        </w:rPr>
        <w:t xml:space="preserve">нат </w:t>
      </w:r>
      <w:r w:rsidRPr="00A61950">
        <w:rPr>
          <w:b/>
          <w:sz w:val="28"/>
        </w:rPr>
        <w:t xml:space="preserve">/  </w:t>
      </w:r>
      <w:r w:rsidRPr="00A61950">
        <w:rPr>
          <w:b/>
          <w:sz w:val="28"/>
          <w:lang w:val="en-US"/>
        </w:rPr>
        <w:t>N</w:t>
      </w:r>
      <w:r w:rsidRPr="00A61950">
        <w:rPr>
          <w:b/>
          <w:sz w:val="28"/>
          <w:vertAlign w:val="subscript"/>
        </w:rPr>
        <w:t xml:space="preserve">пл </w:t>
      </w:r>
      <w:r w:rsidRPr="00A61950">
        <w:rPr>
          <w:b/>
          <w:sz w:val="28"/>
        </w:rPr>
        <w:t>) * 100%</w:t>
      </w:r>
    </w:p>
    <w:p w:rsidR="00AC726D" w:rsidRPr="00A61950" w:rsidRDefault="00AC726D" w:rsidP="00AC726D">
      <w:pPr>
        <w:shd w:val="clear" w:color="auto" w:fill="FFFFFF"/>
        <w:tabs>
          <w:tab w:val="left" w:pos="3648"/>
        </w:tabs>
        <w:spacing w:before="34"/>
        <w:ind w:firstLine="2977"/>
        <w:jc w:val="both"/>
        <w:rPr>
          <w:b/>
          <w:sz w:val="28"/>
        </w:rPr>
      </w:pPr>
    </w:p>
    <w:p w:rsidR="00AC726D" w:rsidRPr="00A61950" w:rsidRDefault="00AC726D" w:rsidP="00AC726D">
      <w:pPr>
        <w:shd w:val="clear" w:color="auto" w:fill="FFFFFF"/>
        <w:tabs>
          <w:tab w:val="left" w:pos="3648"/>
        </w:tabs>
        <w:spacing w:before="34"/>
        <w:ind w:firstLine="851"/>
        <w:jc w:val="right"/>
        <w:rPr>
          <w:sz w:val="28"/>
        </w:rPr>
      </w:pPr>
      <w:r w:rsidRPr="00A61950">
        <w:rPr>
          <w:b/>
          <w:sz w:val="28"/>
        </w:rPr>
        <w:t>МБ</w:t>
      </w:r>
      <w:r w:rsidRPr="00A61950">
        <w:rPr>
          <w:b/>
          <w:sz w:val="28"/>
          <w:vertAlign w:val="subscript"/>
        </w:rPr>
        <w:t xml:space="preserve">см </w:t>
      </w:r>
      <w:r w:rsidRPr="00A61950">
        <w:rPr>
          <w:b/>
          <w:sz w:val="28"/>
        </w:rPr>
        <w:t xml:space="preserve"> =  ( МБ</w:t>
      </w:r>
      <w:r w:rsidRPr="00A61950">
        <w:rPr>
          <w:b/>
          <w:sz w:val="28"/>
          <w:vertAlign w:val="subscript"/>
        </w:rPr>
        <w:t xml:space="preserve">см </w:t>
      </w:r>
      <w:r w:rsidRPr="00A61950">
        <w:rPr>
          <w:b/>
          <w:sz w:val="28"/>
        </w:rPr>
        <w:t xml:space="preserve">/  </w:t>
      </w:r>
      <w:r w:rsidRPr="00A61950">
        <w:rPr>
          <w:b/>
          <w:sz w:val="28"/>
          <w:lang w:val="en-US"/>
        </w:rPr>
        <w:t>D</w:t>
      </w:r>
      <w:r w:rsidRPr="00A61950">
        <w:rPr>
          <w:b/>
          <w:sz w:val="28"/>
          <w:vertAlign w:val="subscript"/>
        </w:rPr>
        <w:t xml:space="preserve">пл </w:t>
      </w:r>
      <w:r w:rsidRPr="00A61950">
        <w:rPr>
          <w:b/>
          <w:sz w:val="28"/>
        </w:rPr>
        <w:t xml:space="preserve">) * 100%                             </w:t>
      </w:r>
      <w:r w:rsidRPr="00A61950">
        <w:rPr>
          <w:sz w:val="28"/>
        </w:rPr>
        <w:t>(3.38)</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851"/>
        <w:jc w:val="both"/>
        <w:rPr>
          <w:sz w:val="28"/>
        </w:rPr>
      </w:pPr>
      <w:r w:rsidRPr="00A61950">
        <w:rPr>
          <w:sz w:val="28"/>
        </w:rPr>
        <w:t>Этот показатель указывает на сколько процентов можно снизить объем производства, прежде чем будет достигнута точка безубыточности.</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jc w:val="center"/>
        <w:rPr>
          <w:sz w:val="28"/>
        </w:rPr>
      </w:pPr>
      <w:r w:rsidRPr="00A61950">
        <w:rPr>
          <w:sz w:val="28"/>
        </w:rPr>
        <w:t xml:space="preserve">3.5.2. Динамические методы оценки экономической </w:t>
      </w:r>
    </w:p>
    <w:p w:rsidR="00AC726D" w:rsidRPr="00A61950" w:rsidRDefault="00AC726D" w:rsidP="00AC726D">
      <w:pPr>
        <w:shd w:val="clear" w:color="auto" w:fill="FFFFFF"/>
        <w:tabs>
          <w:tab w:val="left" w:pos="3648"/>
        </w:tabs>
        <w:spacing w:before="34"/>
        <w:jc w:val="center"/>
        <w:rPr>
          <w:sz w:val="28"/>
        </w:rPr>
      </w:pPr>
      <w:r w:rsidRPr="00A61950">
        <w:rPr>
          <w:sz w:val="28"/>
        </w:rPr>
        <w:t>эффективности проекта</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851"/>
        <w:jc w:val="both"/>
        <w:rPr>
          <w:sz w:val="28"/>
        </w:rPr>
      </w:pPr>
      <w:r w:rsidRPr="00A61950">
        <w:rPr>
          <w:i/>
          <w:sz w:val="28"/>
        </w:rPr>
        <w:t>Дисконтирование</w:t>
      </w:r>
      <w:r w:rsidRPr="00A61950">
        <w:rPr>
          <w:sz w:val="28"/>
        </w:rPr>
        <w:t xml:space="preserve"> – приведение разновременных финансовых потоков (поступлений и выплат) к единому моменту времени на основе ставки дисконта к текущей стоимости. Иначе - это определение сегодняшней цены инвестиций, которые можно будет реализовать через какое-либо время.</w:t>
      </w:r>
    </w:p>
    <w:p w:rsidR="00AC726D" w:rsidRPr="00A61950" w:rsidRDefault="00AC726D" w:rsidP="00AC726D">
      <w:pPr>
        <w:shd w:val="clear" w:color="auto" w:fill="FFFFFF"/>
        <w:tabs>
          <w:tab w:val="left" w:pos="3648"/>
        </w:tabs>
        <w:spacing w:before="34"/>
        <w:ind w:firstLine="851"/>
        <w:rPr>
          <w:sz w:val="28"/>
        </w:rPr>
      </w:pPr>
      <w:r w:rsidRPr="00A61950">
        <w:rPr>
          <w:i/>
          <w:sz w:val="28"/>
        </w:rPr>
        <w:t xml:space="preserve">Текущая стоимость </w:t>
      </w:r>
      <w:r w:rsidRPr="00A61950">
        <w:rPr>
          <w:sz w:val="28"/>
        </w:rPr>
        <w:t>– это первоначальная сумма вклада (</w:t>
      </w:r>
      <w:r w:rsidRPr="00A61950">
        <w:rPr>
          <w:sz w:val="28"/>
          <w:lang w:val="en-US"/>
        </w:rPr>
        <w:t>PV</w:t>
      </w:r>
      <w:r w:rsidRPr="00A61950">
        <w:rPr>
          <w:sz w:val="28"/>
        </w:rPr>
        <w:t>).</w:t>
      </w:r>
    </w:p>
    <w:p w:rsidR="00AC726D" w:rsidRPr="00A61950" w:rsidRDefault="00AC726D" w:rsidP="00AC726D">
      <w:pPr>
        <w:shd w:val="clear" w:color="auto" w:fill="FFFFFF"/>
        <w:tabs>
          <w:tab w:val="left" w:pos="3648"/>
        </w:tabs>
        <w:spacing w:before="34"/>
        <w:ind w:firstLine="851"/>
        <w:rPr>
          <w:sz w:val="28"/>
        </w:rPr>
      </w:pPr>
      <w:r w:rsidRPr="00A61950">
        <w:rPr>
          <w:i/>
          <w:sz w:val="28"/>
        </w:rPr>
        <w:t>Будущая стоимость</w:t>
      </w:r>
      <w:r w:rsidRPr="00A61950">
        <w:rPr>
          <w:sz w:val="28"/>
        </w:rPr>
        <w:t xml:space="preserve"> – это сумма денег с учетом начисления сложного процента (</w:t>
      </w:r>
      <w:r w:rsidRPr="00A61950">
        <w:rPr>
          <w:sz w:val="28"/>
          <w:lang w:val="en-US"/>
        </w:rPr>
        <w:t>FV</w:t>
      </w:r>
      <w:r w:rsidRPr="00A61950">
        <w:rPr>
          <w:sz w:val="28"/>
        </w:rPr>
        <w:t>). Связь текущей и будущей стоимости осуществляется по формуле:</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851"/>
        <w:jc w:val="right"/>
        <w:rPr>
          <w:sz w:val="28"/>
        </w:rPr>
      </w:pPr>
      <w:r w:rsidRPr="00A61950">
        <w:rPr>
          <w:b/>
          <w:sz w:val="28"/>
          <w:lang w:val="en-US"/>
        </w:rPr>
        <w:t>FV</w:t>
      </w:r>
      <w:r w:rsidRPr="00A61950">
        <w:rPr>
          <w:b/>
          <w:sz w:val="28"/>
        </w:rPr>
        <w:t xml:space="preserve"> = </w:t>
      </w:r>
      <w:r w:rsidRPr="00A61950">
        <w:rPr>
          <w:b/>
          <w:sz w:val="28"/>
          <w:lang w:val="en-US"/>
        </w:rPr>
        <w:t>PV</w:t>
      </w:r>
      <w:r w:rsidRPr="00A61950">
        <w:rPr>
          <w:b/>
          <w:sz w:val="28"/>
        </w:rPr>
        <w:t>*(1+</w:t>
      </w:r>
      <w:r w:rsidRPr="00A61950">
        <w:rPr>
          <w:b/>
          <w:sz w:val="28"/>
          <w:lang w:val="en-US"/>
        </w:rPr>
        <w:t>E</w:t>
      </w:r>
      <w:r w:rsidRPr="00A61950">
        <w:rPr>
          <w:b/>
          <w:sz w:val="28"/>
        </w:rPr>
        <w:t>)</w:t>
      </w:r>
      <w:r w:rsidRPr="00A61950">
        <w:rPr>
          <w:b/>
          <w:sz w:val="28"/>
          <w:vertAlign w:val="superscript"/>
          <w:lang w:val="en-US"/>
        </w:rPr>
        <w:t>t</w:t>
      </w:r>
      <w:r w:rsidRPr="00A61950">
        <w:rPr>
          <w:b/>
          <w:sz w:val="28"/>
        </w:rPr>
        <w:t xml:space="preserve">                                  </w:t>
      </w:r>
      <w:r w:rsidRPr="00A61950">
        <w:rPr>
          <w:sz w:val="28"/>
        </w:rPr>
        <w:t xml:space="preserve">         (3.39)</w:t>
      </w:r>
    </w:p>
    <w:p w:rsidR="00AC726D" w:rsidRPr="00A61950" w:rsidRDefault="00AC726D" w:rsidP="00AC726D">
      <w:pPr>
        <w:shd w:val="clear" w:color="auto" w:fill="FFFFFF"/>
        <w:tabs>
          <w:tab w:val="left" w:pos="3648"/>
        </w:tabs>
        <w:spacing w:before="34"/>
        <w:ind w:firstLine="851"/>
        <w:jc w:val="right"/>
        <w:rPr>
          <w:sz w:val="28"/>
        </w:rPr>
      </w:pPr>
    </w:p>
    <w:p w:rsidR="00AC726D" w:rsidRPr="00A61950" w:rsidRDefault="00AC726D" w:rsidP="00AC726D">
      <w:pPr>
        <w:shd w:val="clear" w:color="auto" w:fill="FFFFFF"/>
        <w:tabs>
          <w:tab w:val="left" w:pos="3648"/>
        </w:tabs>
        <w:spacing w:before="34"/>
        <w:ind w:hanging="16"/>
        <w:jc w:val="both"/>
        <w:rPr>
          <w:sz w:val="28"/>
        </w:rPr>
      </w:pPr>
      <w:r w:rsidRPr="00A61950">
        <w:rPr>
          <w:sz w:val="28"/>
        </w:rPr>
        <w:lastRenderedPageBreak/>
        <w:t>где Е – дисконтная ставка, она может быть приравнена к банковской ставке или рентабельности производства;</w:t>
      </w:r>
    </w:p>
    <w:p w:rsidR="00AC726D" w:rsidRPr="00A61950" w:rsidRDefault="00AC726D" w:rsidP="00AC726D">
      <w:pPr>
        <w:shd w:val="clear" w:color="auto" w:fill="FFFFFF"/>
        <w:tabs>
          <w:tab w:val="left" w:pos="3648"/>
        </w:tabs>
        <w:spacing w:before="34"/>
        <w:ind w:left="720" w:hanging="180"/>
        <w:rPr>
          <w:sz w:val="28"/>
        </w:rPr>
      </w:pPr>
      <w:r w:rsidRPr="00A61950">
        <w:rPr>
          <w:sz w:val="28"/>
          <w:lang w:val="en-US"/>
        </w:rPr>
        <w:t>t</w:t>
      </w:r>
      <w:r w:rsidRPr="00A61950">
        <w:rPr>
          <w:sz w:val="28"/>
        </w:rPr>
        <w:t xml:space="preserve"> – годы. </w:t>
      </w:r>
    </w:p>
    <w:p w:rsidR="00AC726D" w:rsidRPr="00A61950" w:rsidRDefault="00AC726D" w:rsidP="00AC726D">
      <w:pPr>
        <w:shd w:val="clear" w:color="auto" w:fill="FFFFFF"/>
        <w:tabs>
          <w:tab w:val="left" w:pos="3648"/>
        </w:tabs>
        <w:spacing w:before="34"/>
        <w:ind w:firstLine="851"/>
        <w:jc w:val="both"/>
        <w:rPr>
          <w:sz w:val="28"/>
        </w:rPr>
      </w:pPr>
      <w:r w:rsidRPr="00A61950">
        <w:rPr>
          <w:sz w:val="28"/>
        </w:rPr>
        <w:t xml:space="preserve">При дисконтировании текущая стоимость определяется путем деления будущей стоимости на коэффициент дисконтирования </w:t>
      </w:r>
      <w:r w:rsidRPr="00A61950">
        <w:rPr>
          <w:b/>
          <w:sz w:val="28"/>
        </w:rPr>
        <w:t>[К</w:t>
      </w:r>
      <w:r w:rsidRPr="00A61950">
        <w:rPr>
          <w:b/>
          <w:sz w:val="28"/>
          <w:vertAlign w:val="subscript"/>
        </w:rPr>
        <w:t>д</w:t>
      </w:r>
      <w:r w:rsidRPr="00A61950">
        <w:rPr>
          <w:b/>
          <w:sz w:val="28"/>
        </w:rPr>
        <w:t xml:space="preserve"> = 1 / (1 +</w:t>
      </w:r>
      <w:r w:rsidRPr="00A61950">
        <w:rPr>
          <w:b/>
          <w:sz w:val="28"/>
          <w:lang w:val="en-US"/>
        </w:rPr>
        <w:t>E</w:t>
      </w:r>
      <w:r w:rsidRPr="00A61950">
        <w:rPr>
          <w:b/>
          <w:sz w:val="28"/>
        </w:rPr>
        <w:t xml:space="preserve"> )</w:t>
      </w:r>
      <w:r w:rsidRPr="00A61950">
        <w:rPr>
          <w:b/>
          <w:sz w:val="28"/>
          <w:vertAlign w:val="superscript"/>
          <w:lang w:val="en-US"/>
        </w:rPr>
        <w:t>t</w:t>
      </w:r>
      <w:r w:rsidRPr="00A61950">
        <w:rPr>
          <w:b/>
          <w:sz w:val="28"/>
        </w:rPr>
        <w:t xml:space="preserve">] </w:t>
      </w:r>
      <w:r w:rsidRPr="00A61950">
        <w:rPr>
          <w:sz w:val="28"/>
        </w:rPr>
        <w:t>столько раз, на сколько лет делается расчет.</w:t>
      </w:r>
    </w:p>
    <w:p w:rsidR="00AC726D" w:rsidRPr="00A61950" w:rsidRDefault="00AC726D" w:rsidP="00AC726D">
      <w:pPr>
        <w:shd w:val="clear" w:color="auto" w:fill="FFFFFF"/>
        <w:tabs>
          <w:tab w:val="left" w:pos="3648"/>
        </w:tabs>
        <w:spacing w:before="34"/>
        <w:ind w:firstLine="851"/>
        <w:jc w:val="both"/>
        <w:rPr>
          <w:sz w:val="28"/>
        </w:rPr>
      </w:pPr>
    </w:p>
    <w:p w:rsidR="00AC726D" w:rsidRPr="00A61950" w:rsidRDefault="00AC726D" w:rsidP="00AC726D">
      <w:pPr>
        <w:shd w:val="clear" w:color="auto" w:fill="FFFFFF"/>
        <w:tabs>
          <w:tab w:val="left" w:pos="3648"/>
        </w:tabs>
        <w:spacing w:before="34"/>
        <w:ind w:firstLine="851"/>
        <w:jc w:val="right"/>
        <w:rPr>
          <w:b/>
          <w:sz w:val="28"/>
          <w:lang w:val="en-US"/>
        </w:rPr>
      </w:pPr>
      <w:r w:rsidRPr="00A61950">
        <w:rPr>
          <w:b/>
          <w:sz w:val="28"/>
          <w:lang w:val="en-US"/>
        </w:rPr>
        <w:t>PV = FV / ( 1 + E )</w:t>
      </w:r>
      <w:r w:rsidRPr="00A61950">
        <w:rPr>
          <w:b/>
          <w:sz w:val="28"/>
          <w:vertAlign w:val="superscript"/>
          <w:lang w:val="en-US"/>
        </w:rPr>
        <w:t>t</w:t>
      </w:r>
      <w:r w:rsidRPr="00A61950">
        <w:rPr>
          <w:b/>
          <w:sz w:val="28"/>
          <w:lang w:val="en-US"/>
        </w:rPr>
        <w:t xml:space="preserve">  =  FV * (1 / (1 + E )</w:t>
      </w:r>
      <w:r w:rsidRPr="00A61950">
        <w:rPr>
          <w:b/>
          <w:sz w:val="28"/>
          <w:vertAlign w:val="superscript"/>
          <w:lang w:val="en-US"/>
        </w:rPr>
        <w:t>t</w:t>
      </w:r>
      <w:r w:rsidRPr="00A61950">
        <w:rPr>
          <w:b/>
          <w:sz w:val="28"/>
          <w:lang w:val="en-US"/>
        </w:rPr>
        <w:t xml:space="preserve">)                    </w:t>
      </w:r>
      <w:r w:rsidRPr="00A61950">
        <w:rPr>
          <w:sz w:val="28"/>
          <w:lang w:val="en-US"/>
        </w:rPr>
        <w:t>(3.40)</w:t>
      </w:r>
    </w:p>
    <w:p w:rsidR="00AC726D" w:rsidRPr="00A61950" w:rsidRDefault="00AC726D" w:rsidP="00AC726D">
      <w:pPr>
        <w:shd w:val="clear" w:color="auto" w:fill="FFFFFF"/>
        <w:tabs>
          <w:tab w:val="left" w:pos="3648"/>
        </w:tabs>
        <w:spacing w:before="34"/>
        <w:ind w:firstLine="851"/>
        <w:jc w:val="center"/>
        <w:rPr>
          <w:b/>
          <w:sz w:val="28"/>
          <w:lang w:val="en-US"/>
        </w:rPr>
      </w:pPr>
    </w:p>
    <w:p w:rsidR="00AC726D" w:rsidRPr="00A61950" w:rsidRDefault="00AC726D" w:rsidP="00AC726D">
      <w:pPr>
        <w:shd w:val="clear" w:color="auto" w:fill="FFFFFF"/>
        <w:tabs>
          <w:tab w:val="left" w:pos="3648"/>
        </w:tabs>
        <w:spacing w:before="34"/>
        <w:ind w:firstLine="851"/>
        <w:jc w:val="both"/>
        <w:rPr>
          <w:sz w:val="28"/>
        </w:rPr>
      </w:pPr>
      <w:r w:rsidRPr="00A61950">
        <w:rPr>
          <w:sz w:val="28"/>
        </w:rPr>
        <w:t xml:space="preserve">Для упрощения расчета сложных процентов и ставки дисконта, используется специальная таблица, приведенная в приложении </w:t>
      </w:r>
      <w:r w:rsidRPr="00A61950">
        <w:rPr>
          <w:sz w:val="28"/>
          <w:lang w:val="en-US"/>
        </w:rPr>
        <w:t>D</w:t>
      </w:r>
      <w:r w:rsidRPr="00A61950">
        <w:rPr>
          <w:sz w:val="28"/>
        </w:rPr>
        <w:t xml:space="preserve">, а также система динамических показателей. </w:t>
      </w:r>
    </w:p>
    <w:p w:rsidR="00AC726D" w:rsidRPr="00A61950" w:rsidRDefault="00AC726D" w:rsidP="00AC726D">
      <w:pPr>
        <w:shd w:val="clear" w:color="auto" w:fill="FFFFFF"/>
        <w:tabs>
          <w:tab w:val="left" w:pos="3648"/>
        </w:tabs>
        <w:spacing w:before="34"/>
        <w:ind w:firstLine="851"/>
        <w:rPr>
          <w:sz w:val="28"/>
        </w:rPr>
      </w:pPr>
      <w:r w:rsidRPr="00A61950">
        <w:rPr>
          <w:sz w:val="28"/>
        </w:rPr>
        <w:t>1</w:t>
      </w:r>
      <w:r w:rsidRPr="00A61950">
        <w:rPr>
          <w:i/>
          <w:sz w:val="28"/>
        </w:rPr>
        <w:t>) Чистый дисконтированный доход</w:t>
      </w:r>
      <w:r w:rsidRPr="00A61950">
        <w:rPr>
          <w:sz w:val="28"/>
        </w:rPr>
        <w:t xml:space="preserve"> (</w:t>
      </w:r>
      <w:r w:rsidRPr="00A61950">
        <w:rPr>
          <w:sz w:val="28"/>
          <w:lang w:val="en-US"/>
        </w:rPr>
        <w:t>NPV</w:t>
      </w:r>
      <w:r w:rsidRPr="00A61950">
        <w:rPr>
          <w:sz w:val="28"/>
        </w:rPr>
        <w:t>).</w:t>
      </w:r>
    </w:p>
    <w:p w:rsidR="00AC726D" w:rsidRPr="00A61950" w:rsidRDefault="00AC726D" w:rsidP="00AC726D">
      <w:pPr>
        <w:shd w:val="clear" w:color="auto" w:fill="FFFFFF"/>
        <w:tabs>
          <w:tab w:val="left" w:pos="3648"/>
        </w:tabs>
        <w:spacing w:before="34"/>
        <w:ind w:firstLine="851"/>
        <w:rPr>
          <w:sz w:val="28"/>
        </w:rPr>
      </w:pPr>
      <w:r w:rsidRPr="00A61950">
        <w:rPr>
          <w:sz w:val="28"/>
          <w:lang w:val="en-US"/>
        </w:rPr>
        <w:t>NPV</w:t>
      </w:r>
      <w:r w:rsidRPr="00A61950">
        <w:rPr>
          <w:sz w:val="28"/>
        </w:rPr>
        <w:t xml:space="preserve"> – это сумма приведенных дисконтированных эффектов за минусом приведенных капитальных вложений.</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851"/>
        <w:jc w:val="right"/>
        <w:rPr>
          <w:sz w:val="28"/>
        </w:rPr>
      </w:pPr>
      <w:r w:rsidRPr="00A61950">
        <w:rPr>
          <w:b/>
          <w:sz w:val="28"/>
          <w:lang w:val="en-US"/>
        </w:rPr>
        <w:t>NPV</w:t>
      </w:r>
      <w:r w:rsidRPr="00A61950">
        <w:rPr>
          <w:b/>
          <w:sz w:val="28"/>
        </w:rPr>
        <w:t xml:space="preserve">  =  </w:t>
      </w:r>
      <w:r w:rsidRPr="00A61950">
        <w:rPr>
          <w:b/>
          <w:sz w:val="28"/>
          <w:lang w:val="en-US"/>
        </w:rPr>
        <w:t>PV</w:t>
      </w:r>
      <w:r w:rsidRPr="00A61950">
        <w:rPr>
          <w:b/>
          <w:sz w:val="28"/>
        </w:rPr>
        <w:t xml:space="preserve">  –  </w:t>
      </w:r>
      <w:r w:rsidRPr="00A61950">
        <w:rPr>
          <w:b/>
          <w:sz w:val="28"/>
          <w:lang w:val="en-US"/>
        </w:rPr>
        <w:t>CI</w:t>
      </w:r>
      <w:r w:rsidRPr="00A61950">
        <w:rPr>
          <w:b/>
          <w:sz w:val="28"/>
        </w:rPr>
        <w:t xml:space="preserve">                                            </w:t>
      </w:r>
      <w:r w:rsidRPr="00A61950">
        <w:rPr>
          <w:sz w:val="28"/>
        </w:rPr>
        <w:t>(3.41)</w:t>
      </w:r>
    </w:p>
    <w:p w:rsidR="00AC726D" w:rsidRPr="00A61950" w:rsidRDefault="00AC726D" w:rsidP="00AC726D">
      <w:pPr>
        <w:shd w:val="clear" w:color="auto" w:fill="FFFFFF"/>
        <w:tabs>
          <w:tab w:val="left" w:pos="3648"/>
        </w:tabs>
        <w:spacing w:before="34"/>
        <w:ind w:firstLine="851"/>
        <w:jc w:val="center"/>
        <w:rPr>
          <w:sz w:val="28"/>
        </w:rPr>
      </w:pPr>
      <w:r w:rsidRPr="00A61950">
        <w:rPr>
          <w:position w:val="-30"/>
          <w:sz w:val="28"/>
          <w:lang w:val="en-US"/>
        </w:rPr>
        <w:object w:dxaOrig="1700" w:dyaOrig="700">
          <v:shape id="_x0000_i1031" type="#_x0000_t75" style="width:181.5pt;height:43.5pt" o:ole="" fillcolor="window">
            <v:imagedata r:id="rId17" o:title=""/>
          </v:shape>
          <o:OLEObject Type="Embed" ProgID="Equation.3" ShapeID="_x0000_i1031" DrawAspect="Content" ObjectID="_1678117926" r:id="rId18"/>
        </w:object>
      </w:r>
      <w:r w:rsidRPr="00A61950">
        <w:rPr>
          <w:sz w:val="28"/>
        </w:rPr>
        <w:t xml:space="preserve">    </w:t>
      </w:r>
    </w:p>
    <w:p w:rsidR="00AC726D" w:rsidRPr="00A61950" w:rsidRDefault="00AC726D" w:rsidP="00AC726D">
      <w:pPr>
        <w:shd w:val="clear" w:color="auto" w:fill="FFFFFF"/>
        <w:tabs>
          <w:tab w:val="left" w:pos="3648"/>
        </w:tabs>
        <w:spacing w:before="34"/>
        <w:rPr>
          <w:sz w:val="28"/>
        </w:rPr>
      </w:pPr>
      <w:r w:rsidRPr="00A61950">
        <w:rPr>
          <w:sz w:val="28"/>
        </w:rPr>
        <w:t xml:space="preserve">где  </w:t>
      </w:r>
      <w:r w:rsidRPr="00A61950">
        <w:rPr>
          <w:b/>
          <w:sz w:val="28"/>
        </w:rPr>
        <w:t>П</w:t>
      </w:r>
      <w:r w:rsidRPr="00A61950">
        <w:rPr>
          <w:b/>
          <w:sz w:val="28"/>
          <w:lang w:val="en-US"/>
        </w:rPr>
        <w:t>t</w:t>
      </w:r>
      <w:r w:rsidRPr="00A61950">
        <w:rPr>
          <w:sz w:val="28"/>
        </w:rPr>
        <w:t xml:space="preserve"> – чистая прибыль за </w:t>
      </w:r>
      <w:r w:rsidRPr="00A61950">
        <w:rPr>
          <w:sz w:val="28"/>
          <w:lang w:val="en-US"/>
        </w:rPr>
        <w:t>t</w:t>
      </w:r>
      <w:r w:rsidRPr="00A61950">
        <w:rPr>
          <w:sz w:val="28"/>
        </w:rPr>
        <w:t>- й год;</w:t>
      </w:r>
    </w:p>
    <w:p w:rsidR="00AC726D" w:rsidRPr="00A61950" w:rsidRDefault="00AC726D" w:rsidP="00AC726D">
      <w:pPr>
        <w:shd w:val="clear" w:color="auto" w:fill="FFFFFF"/>
        <w:tabs>
          <w:tab w:val="left" w:pos="3648"/>
        </w:tabs>
        <w:spacing w:before="34"/>
        <w:ind w:left="540"/>
        <w:rPr>
          <w:sz w:val="28"/>
        </w:rPr>
      </w:pPr>
      <w:r w:rsidRPr="00A61950">
        <w:rPr>
          <w:b/>
          <w:sz w:val="28"/>
          <w:lang w:val="en-US"/>
        </w:rPr>
        <w:t>At</w:t>
      </w:r>
      <w:r w:rsidRPr="00A61950">
        <w:rPr>
          <w:sz w:val="28"/>
        </w:rPr>
        <w:t xml:space="preserve"> – амортизация за </w:t>
      </w:r>
      <w:r w:rsidRPr="00A61950">
        <w:rPr>
          <w:sz w:val="28"/>
          <w:lang w:val="en-US"/>
        </w:rPr>
        <w:t>t</w:t>
      </w:r>
      <w:r w:rsidRPr="00A61950">
        <w:rPr>
          <w:sz w:val="28"/>
        </w:rPr>
        <w:t>- й год;</w:t>
      </w:r>
    </w:p>
    <w:p w:rsidR="00AC726D" w:rsidRPr="00A61950" w:rsidRDefault="00AC726D" w:rsidP="00AC726D">
      <w:pPr>
        <w:shd w:val="clear" w:color="auto" w:fill="FFFFFF"/>
        <w:tabs>
          <w:tab w:val="left" w:pos="3648"/>
        </w:tabs>
        <w:spacing w:before="34"/>
        <w:ind w:left="540"/>
        <w:rPr>
          <w:sz w:val="28"/>
        </w:rPr>
      </w:pPr>
      <w:r w:rsidRPr="00A61950">
        <w:rPr>
          <w:b/>
          <w:sz w:val="28"/>
        </w:rPr>
        <w:t>Т</w:t>
      </w:r>
      <w:r w:rsidRPr="00A61950">
        <w:rPr>
          <w:sz w:val="28"/>
        </w:rPr>
        <w:t xml:space="preserve"> – расчетный период;</w:t>
      </w:r>
    </w:p>
    <w:p w:rsidR="00AC726D" w:rsidRPr="00A61950" w:rsidRDefault="00AC726D" w:rsidP="00AC726D">
      <w:pPr>
        <w:shd w:val="clear" w:color="auto" w:fill="FFFFFF"/>
        <w:tabs>
          <w:tab w:val="left" w:pos="3648"/>
        </w:tabs>
        <w:spacing w:before="34"/>
        <w:ind w:left="540"/>
        <w:rPr>
          <w:sz w:val="28"/>
        </w:rPr>
      </w:pPr>
      <w:r w:rsidRPr="00A61950">
        <w:rPr>
          <w:b/>
          <w:sz w:val="28"/>
          <w:lang w:val="en-US"/>
        </w:rPr>
        <w:t>CI</w:t>
      </w:r>
      <w:r w:rsidRPr="00A61950">
        <w:rPr>
          <w:sz w:val="28"/>
        </w:rPr>
        <w:t xml:space="preserve"> – приведенные капитальные вложения.</w:t>
      </w:r>
    </w:p>
    <w:p w:rsidR="00AC726D" w:rsidRPr="00A61950" w:rsidRDefault="00AC726D" w:rsidP="00AC726D">
      <w:pPr>
        <w:shd w:val="clear" w:color="auto" w:fill="FFFFFF"/>
        <w:tabs>
          <w:tab w:val="left" w:pos="3648"/>
        </w:tabs>
        <w:spacing w:before="34"/>
        <w:ind w:firstLine="3686"/>
        <w:rPr>
          <w:sz w:val="28"/>
        </w:rPr>
      </w:pPr>
    </w:p>
    <w:p w:rsidR="00AC726D" w:rsidRPr="00A61950" w:rsidRDefault="00AC726D" w:rsidP="00AC726D">
      <w:pPr>
        <w:shd w:val="clear" w:color="auto" w:fill="FFFFFF"/>
        <w:tabs>
          <w:tab w:val="left" w:pos="3648"/>
        </w:tabs>
        <w:spacing w:before="34"/>
        <w:ind w:firstLine="851"/>
        <w:jc w:val="right"/>
        <w:rPr>
          <w:sz w:val="28"/>
        </w:rPr>
      </w:pPr>
      <w:r w:rsidRPr="00A61950">
        <w:rPr>
          <w:position w:val="-28"/>
          <w:sz w:val="28"/>
          <w:lang w:val="en-US"/>
        </w:rPr>
        <w:object w:dxaOrig="1620" w:dyaOrig="680">
          <v:shape id="_x0000_i1032" type="#_x0000_t75" style="width:164.25pt;height:48pt" o:ole="" fillcolor="window">
            <v:imagedata r:id="rId19" o:title=""/>
          </v:shape>
          <o:OLEObject Type="Embed" ProgID="Equation.3" ShapeID="_x0000_i1032" DrawAspect="Content" ObjectID="_1678117927" r:id="rId20"/>
        </w:object>
      </w:r>
      <w:r w:rsidRPr="00A61950">
        <w:rPr>
          <w:sz w:val="28"/>
        </w:rPr>
        <w:t xml:space="preserve">                                  (3.42)</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rPr>
          <w:sz w:val="28"/>
        </w:rPr>
      </w:pPr>
      <w:r w:rsidRPr="00A61950">
        <w:rPr>
          <w:sz w:val="28"/>
        </w:rPr>
        <w:t xml:space="preserve">где         </w:t>
      </w:r>
      <w:r w:rsidRPr="00A61950">
        <w:rPr>
          <w:sz w:val="28"/>
          <w:lang w:val="en-US"/>
        </w:rPr>
        <w:t>Kt</w:t>
      </w:r>
      <w:r w:rsidRPr="00A61950">
        <w:rPr>
          <w:sz w:val="28"/>
        </w:rPr>
        <w:t xml:space="preserve"> – капитальные вложения за </w:t>
      </w:r>
      <w:r w:rsidRPr="00A61950">
        <w:rPr>
          <w:sz w:val="28"/>
          <w:lang w:val="en-US"/>
        </w:rPr>
        <w:t>t</w:t>
      </w:r>
      <w:r w:rsidRPr="00A61950">
        <w:rPr>
          <w:sz w:val="28"/>
        </w:rPr>
        <w:t xml:space="preserve"> - й год.</w:t>
      </w:r>
    </w:p>
    <w:p w:rsidR="00AC726D" w:rsidRPr="00A61950" w:rsidRDefault="00AC726D" w:rsidP="00AC726D">
      <w:pPr>
        <w:shd w:val="clear" w:color="auto" w:fill="FFFFFF"/>
        <w:tabs>
          <w:tab w:val="left" w:pos="3648"/>
        </w:tabs>
        <w:spacing w:before="34"/>
        <w:ind w:firstLine="142"/>
        <w:jc w:val="center"/>
        <w:rPr>
          <w:sz w:val="28"/>
        </w:rPr>
      </w:pPr>
    </w:p>
    <w:p w:rsidR="00AC726D" w:rsidRPr="00A61950" w:rsidRDefault="00AC726D" w:rsidP="00AC726D">
      <w:pPr>
        <w:shd w:val="clear" w:color="auto" w:fill="FFFFFF"/>
        <w:tabs>
          <w:tab w:val="left" w:pos="3648"/>
        </w:tabs>
        <w:spacing w:before="34"/>
        <w:ind w:left="900"/>
        <w:rPr>
          <w:sz w:val="28"/>
        </w:rPr>
      </w:pPr>
      <w:r w:rsidRPr="00A61950">
        <w:rPr>
          <w:sz w:val="28"/>
        </w:rPr>
        <w:t xml:space="preserve">Если </w:t>
      </w:r>
      <w:r w:rsidRPr="00A61950">
        <w:rPr>
          <w:sz w:val="28"/>
          <w:lang w:val="en-US"/>
        </w:rPr>
        <w:t>NPV</w:t>
      </w:r>
      <w:r w:rsidRPr="00A61950">
        <w:rPr>
          <w:sz w:val="28"/>
        </w:rPr>
        <w:t xml:space="preserve"> &gt; 0, то проект эффективен и его следует принять.</w:t>
      </w:r>
    </w:p>
    <w:p w:rsidR="00AC726D" w:rsidRPr="00A61950" w:rsidRDefault="00AC726D" w:rsidP="00AC726D">
      <w:pPr>
        <w:shd w:val="clear" w:color="auto" w:fill="FFFFFF"/>
        <w:tabs>
          <w:tab w:val="left" w:pos="3648"/>
        </w:tabs>
        <w:spacing w:before="34"/>
        <w:ind w:left="900"/>
        <w:rPr>
          <w:sz w:val="28"/>
        </w:rPr>
      </w:pPr>
      <w:r w:rsidRPr="00A61950">
        <w:rPr>
          <w:sz w:val="28"/>
        </w:rPr>
        <w:t xml:space="preserve">Если </w:t>
      </w:r>
      <w:r w:rsidRPr="00A61950">
        <w:rPr>
          <w:sz w:val="28"/>
          <w:lang w:val="en-US"/>
        </w:rPr>
        <w:t>NPV</w:t>
      </w:r>
      <w:r w:rsidRPr="00A61950">
        <w:rPr>
          <w:sz w:val="28"/>
        </w:rPr>
        <w:t xml:space="preserve"> &lt; 0, проект неэффективен и его следует отклонить.</w:t>
      </w:r>
    </w:p>
    <w:p w:rsidR="00AC726D" w:rsidRPr="00A61950" w:rsidRDefault="00AC726D" w:rsidP="00AC726D">
      <w:pPr>
        <w:shd w:val="clear" w:color="auto" w:fill="FFFFFF"/>
        <w:tabs>
          <w:tab w:val="left" w:pos="3648"/>
        </w:tabs>
        <w:spacing w:before="34"/>
        <w:ind w:left="900"/>
        <w:rPr>
          <w:sz w:val="28"/>
        </w:rPr>
      </w:pPr>
      <w:r w:rsidRPr="00A61950">
        <w:rPr>
          <w:sz w:val="28"/>
        </w:rPr>
        <w:t xml:space="preserve">При </w:t>
      </w:r>
      <w:r w:rsidRPr="00A61950">
        <w:rPr>
          <w:sz w:val="28"/>
          <w:lang w:val="en-US"/>
        </w:rPr>
        <w:t>NPV</w:t>
      </w:r>
      <w:r w:rsidRPr="00A61950">
        <w:rPr>
          <w:sz w:val="28"/>
        </w:rPr>
        <w:t xml:space="preserve"> =0 целесообразно эффективность ИП определять по другим критериям, проводя дополнительные исследования.</w:t>
      </w:r>
    </w:p>
    <w:p w:rsidR="00AC726D" w:rsidRPr="00A61950" w:rsidRDefault="00AC726D" w:rsidP="00AC726D">
      <w:pPr>
        <w:shd w:val="clear" w:color="auto" w:fill="FFFFFF"/>
        <w:tabs>
          <w:tab w:val="left" w:pos="3648"/>
        </w:tabs>
        <w:spacing w:before="34"/>
        <w:ind w:firstLine="851"/>
        <w:jc w:val="both"/>
        <w:rPr>
          <w:sz w:val="28"/>
        </w:rPr>
      </w:pPr>
    </w:p>
    <w:p w:rsidR="00AC726D" w:rsidRPr="00A61950" w:rsidRDefault="00AC726D" w:rsidP="00AC726D">
      <w:pPr>
        <w:shd w:val="clear" w:color="auto" w:fill="FFFFFF"/>
        <w:tabs>
          <w:tab w:val="left" w:pos="3648"/>
        </w:tabs>
        <w:spacing w:before="34"/>
        <w:ind w:firstLine="851"/>
        <w:jc w:val="both"/>
        <w:rPr>
          <w:sz w:val="28"/>
        </w:rPr>
      </w:pPr>
      <w:r w:rsidRPr="00A61950">
        <w:rPr>
          <w:sz w:val="28"/>
        </w:rPr>
        <w:t xml:space="preserve">Если рассматриваются несколько альтернативных проектов, то выбирается проект, где </w:t>
      </w:r>
      <w:r w:rsidRPr="00A61950">
        <w:rPr>
          <w:sz w:val="28"/>
          <w:lang w:val="en-US"/>
        </w:rPr>
        <w:t>NPV</w:t>
      </w:r>
      <w:r w:rsidRPr="00A61950">
        <w:rPr>
          <w:sz w:val="28"/>
        </w:rPr>
        <w:t xml:space="preserve"> больше. При этом ставки дисконта у них должны быть одинаковыми. Чем выше ставка дисконта, тем более жестким условиям должен удовлетворять проект, чтобы быть действительно эффективным.</w:t>
      </w:r>
    </w:p>
    <w:p w:rsidR="00AC726D" w:rsidRPr="00A61950" w:rsidRDefault="00AC726D" w:rsidP="00AC726D">
      <w:pPr>
        <w:shd w:val="clear" w:color="auto" w:fill="FFFFFF"/>
        <w:tabs>
          <w:tab w:val="left" w:pos="3648"/>
        </w:tabs>
        <w:spacing w:before="34"/>
        <w:ind w:firstLine="851"/>
        <w:jc w:val="both"/>
        <w:rPr>
          <w:sz w:val="28"/>
        </w:rPr>
      </w:pPr>
      <w:r w:rsidRPr="00A61950">
        <w:rPr>
          <w:sz w:val="28"/>
        </w:rPr>
        <w:t xml:space="preserve">2) </w:t>
      </w:r>
      <w:r w:rsidRPr="00A61950">
        <w:rPr>
          <w:i/>
          <w:sz w:val="28"/>
        </w:rPr>
        <w:t>Индекс рентабельности (</w:t>
      </w:r>
      <w:r w:rsidRPr="00A61950">
        <w:rPr>
          <w:i/>
          <w:sz w:val="28"/>
          <w:lang w:val="en-US"/>
        </w:rPr>
        <w:t>IR</w:t>
      </w:r>
      <w:r w:rsidRPr="00A61950">
        <w:rPr>
          <w:i/>
          <w:sz w:val="28"/>
        </w:rPr>
        <w:t xml:space="preserve">) - </w:t>
      </w:r>
      <w:r w:rsidRPr="00A61950">
        <w:rPr>
          <w:sz w:val="28"/>
        </w:rPr>
        <w:t xml:space="preserve"> ориентирует на анализ отношения суммы приведенных эффектов (</w:t>
      </w:r>
      <w:r w:rsidRPr="00A61950">
        <w:rPr>
          <w:sz w:val="28"/>
          <w:lang w:val="en-US"/>
        </w:rPr>
        <w:t>PV</w:t>
      </w:r>
      <w:r w:rsidRPr="00A61950">
        <w:rPr>
          <w:sz w:val="28"/>
        </w:rPr>
        <w:t xml:space="preserve">) к величине приведенных капитальных </w:t>
      </w:r>
      <w:r w:rsidRPr="00A61950">
        <w:rPr>
          <w:sz w:val="28"/>
        </w:rPr>
        <w:lastRenderedPageBreak/>
        <w:t>вложений (</w:t>
      </w:r>
      <w:r w:rsidRPr="00A61950">
        <w:rPr>
          <w:sz w:val="28"/>
          <w:lang w:val="en-US"/>
        </w:rPr>
        <w:t>CI</w:t>
      </w:r>
      <w:r w:rsidRPr="00A61950">
        <w:rPr>
          <w:sz w:val="28"/>
        </w:rPr>
        <w:t>).</w:t>
      </w:r>
    </w:p>
    <w:p w:rsidR="00AC726D" w:rsidRPr="00A61950" w:rsidRDefault="00AC726D" w:rsidP="00AC726D">
      <w:pPr>
        <w:shd w:val="clear" w:color="auto" w:fill="FFFFFF"/>
        <w:tabs>
          <w:tab w:val="left" w:pos="3648"/>
        </w:tabs>
        <w:spacing w:before="34"/>
        <w:ind w:firstLine="851"/>
        <w:jc w:val="both"/>
        <w:rPr>
          <w:sz w:val="28"/>
        </w:rPr>
      </w:pPr>
    </w:p>
    <w:p w:rsidR="00AC726D" w:rsidRPr="00A61950" w:rsidRDefault="00AC726D" w:rsidP="00AC726D">
      <w:pPr>
        <w:shd w:val="clear" w:color="auto" w:fill="FFFFFF"/>
        <w:tabs>
          <w:tab w:val="left" w:pos="3648"/>
        </w:tabs>
        <w:spacing w:before="34"/>
        <w:ind w:firstLine="851"/>
        <w:jc w:val="right"/>
        <w:rPr>
          <w:b/>
          <w:sz w:val="28"/>
        </w:rPr>
      </w:pPr>
      <w:r w:rsidRPr="00A61950">
        <w:rPr>
          <w:b/>
          <w:sz w:val="28"/>
          <w:lang w:val="en-US"/>
        </w:rPr>
        <w:t>IR</w:t>
      </w:r>
      <w:r w:rsidRPr="00A61950">
        <w:rPr>
          <w:b/>
          <w:sz w:val="28"/>
        </w:rPr>
        <w:t xml:space="preserve">  =  </w:t>
      </w:r>
      <w:r w:rsidRPr="00A61950">
        <w:rPr>
          <w:b/>
          <w:sz w:val="28"/>
          <w:lang w:val="en-US"/>
        </w:rPr>
        <w:t>PV</w:t>
      </w:r>
      <w:r w:rsidRPr="00A61950">
        <w:rPr>
          <w:b/>
          <w:sz w:val="28"/>
        </w:rPr>
        <w:t xml:space="preserve"> / </w:t>
      </w:r>
      <w:r w:rsidRPr="00A61950">
        <w:rPr>
          <w:b/>
          <w:sz w:val="28"/>
          <w:lang w:val="en-US"/>
        </w:rPr>
        <w:t>CI</w:t>
      </w:r>
      <w:r w:rsidRPr="00A61950">
        <w:rPr>
          <w:b/>
          <w:sz w:val="28"/>
        </w:rPr>
        <w:t xml:space="preserve">                                              </w:t>
      </w:r>
      <w:r w:rsidRPr="00A61950">
        <w:rPr>
          <w:sz w:val="28"/>
        </w:rPr>
        <w:t>(3.43)</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900"/>
        <w:rPr>
          <w:sz w:val="28"/>
        </w:rPr>
      </w:pPr>
      <w:r w:rsidRPr="00A61950">
        <w:rPr>
          <w:sz w:val="28"/>
        </w:rPr>
        <w:t xml:space="preserve">Если </w:t>
      </w:r>
      <w:r w:rsidRPr="00A61950">
        <w:rPr>
          <w:sz w:val="28"/>
          <w:lang w:val="en-US"/>
        </w:rPr>
        <w:t>IR</w:t>
      </w:r>
      <w:r w:rsidRPr="00A61950">
        <w:rPr>
          <w:sz w:val="28"/>
        </w:rPr>
        <w:t xml:space="preserve"> &gt; 1, то проект рентабелен.</w:t>
      </w:r>
    </w:p>
    <w:p w:rsidR="00AC726D" w:rsidRPr="00A61950" w:rsidRDefault="00AC726D" w:rsidP="00AC726D">
      <w:pPr>
        <w:shd w:val="clear" w:color="auto" w:fill="FFFFFF"/>
        <w:tabs>
          <w:tab w:val="left" w:pos="3648"/>
        </w:tabs>
        <w:spacing w:before="34"/>
        <w:ind w:firstLine="900"/>
        <w:rPr>
          <w:sz w:val="28"/>
        </w:rPr>
      </w:pPr>
      <w:r w:rsidRPr="00A61950">
        <w:rPr>
          <w:sz w:val="28"/>
        </w:rPr>
        <w:t xml:space="preserve">Если </w:t>
      </w:r>
      <w:r w:rsidRPr="00A61950">
        <w:rPr>
          <w:sz w:val="28"/>
          <w:lang w:val="en-US"/>
        </w:rPr>
        <w:t>IR</w:t>
      </w:r>
      <w:r w:rsidRPr="00A61950">
        <w:rPr>
          <w:sz w:val="28"/>
        </w:rPr>
        <w:t xml:space="preserve"> &lt; 1, то проект неэффективен</w:t>
      </w:r>
    </w:p>
    <w:p w:rsidR="00AC726D" w:rsidRPr="00A61950" w:rsidRDefault="00AC726D" w:rsidP="00AC726D">
      <w:pPr>
        <w:shd w:val="clear" w:color="auto" w:fill="FFFFFF"/>
        <w:tabs>
          <w:tab w:val="left" w:pos="3648"/>
        </w:tabs>
        <w:spacing w:before="34"/>
        <w:ind w:firstLine="900"/>
        <w:rPr>
          <w:sz w:val="28"/>
        </w:rPr>
      </w:pPr>
      <w:r w:rsidRPr="00A61950">
        <w:rPr>
          <w:sz w:val="28"/>
        </w:rPr>
        <w:t xml:space="preserve">При </w:t>
      </w:r>
      <w:r w:rsidRPr="00A61950">
        <w:rPr>
          <w:sz w:val="28"/>
          <w:lang w:val="en-US"/>
        </w:rPr>
        <w:t>IR</w:t>
      </w:r>
      <w:r w:rsidRPr="00A61950">
        <w:rPr>
          <w:sz w:val="28"/>
        </w:rPr>
        <w:t xml:space="preserve">  =  1 необходимо привлечь другие критерии.</w:t>
      </w:r>
    </w:p>
    <w:p w:rsidR="00AC726D" w:rsidRPr="00A61950" w:rsidRDefault="00AC726D" w:rsidP="00AC726D">
      <w:pPr>
        <w:shd w:val="clear" w:color="auto" w:fill="FFFFFF"/>
        <w:tabs>
          <w:tab w:val="left" w:pos="3648"/>
        </w:tabs>
        <w:spacing w:before="34"/>
        <w:ind w:firstLine="851"/>
        <w:jc w:val="both"/>
        <w:rPr>
          <w:sz w:val="28"/>
        </w:rPr>
      </w:pPr>
      <w:r w:rsidRPr="00A61950">
        <w:rPr>
          <w:sz w:val="28"/>
        </w:rPr>
        <w:t xml:space="preserve">Индекс доходности тесно связан с </w:t>
      </w:r>
      <w:r w:rsidRPr="00A61950">
        <w:rPr>
          <w:sz w:val="28"/>
          <w:lang w:val="en-US"/>
        </w:rPr>
        <w:t>NPV</w:t>
      </w:r>
      <w:r w:rsidRPr="00A61950">
        <w:rPr>
          <w:sz w:val="28"/>
        </w:rPr>
        <w:t xml:space="preserve">. Он состоит из тех же элементов, но это относительный показатель, который характеризует уровень доходов на единицу затрат. Чем выше отдача каждого тенге, вложенного в проект, тем больше его значение. При равных </w:t>
      </w:r>
      <w:r w:rsidRPr="00A61950">
        <w:rPr>
          <w:sz w:val="28"/>
          <w:lang w:val="en-US"/>
        </w:rPr>
        <w:t>NPV</w:t>
      </w:r>
      <w:r w:rsidRPr="00A61950">
        <w:rPr>
          <w:sz w:val="28"/>
        </w:rPr>
        <w:t>, индекс рентабельности (</w:t>
      </w:r>
      <w:r w:rsidRPr="00A61950">
        <w:rPr>
          <w:sz w:val="28"/>
          <w:lang w:val="en-US"/>
        </w:rPr>
        <w:t>IR</w:t>
      </w:r>
      <w:r w:rsidRPr="00A61950">
        <w:rPr>
          <w:sz w:val="28"/>
        </w:rPr>
        <w:t>) позволяет выбрать проект, имеющий наибольшую эффективность.</w:t>
      </w:r>
    </w:p>
    <w:p w:rsidR="00AC726D" w:rsidRPr="00A61950" w:rsidRDefault="00AC726D" w:rsidP="00AC726D">
      <w:pPr>
        <w:numPr>
          <w:ilvl w:val="0"/>
          <w:numId w:val="1"/>
        </w:numPr>
        <w:shd w:val="clear" w:color="auto" w:fill="FFFFFF"/>
        <w:tabs>
          <w:tab w:val="left" w:pos="3648"/>
        </w:tabs>
        <w:autoSpaceDE/>
        <w:autoSpaceDN/>
        <w:adjustRightInd/>
        <w:spacing w:before="34"/>
        <w:jc w:val="both"/>
        <w:rPr>
          <w:sz w:val="28"/>
        </w:rPr>
      </w:pPr>
      <w:r w:rsidRPr="00A61950">
        <w:rPr>
          <w:i/>
          <w:sz w:val="28"/>
        </w:rPr>
        <w:t xml:space="preserve">Внутренняя норма доходность </w:t>
      </w:r>
      <w:r w:rsidRPr="00A61950">
        <w:rPr>
          <w:sz w:val="28"/>
        </w:rPr>
        <w:t>(</w:t>
      </w:r>
      <w:r w:rsidRPr="00A61950">
        <w:rPr>
          <w:sz w:val="28"/>
          <w:lang w:val="en-US"/>
        </w:rPr>
        <w:t>IRR</w:t>
      </w:r>
      <w:r w:rsidRPr="00A61950">
        <w:rPr>
          <w:sz w:val="28"/>
        </w:rPr>
        <w:t>) -  этот метод расчетной ставки процента основан на выявлении нормы дисконта (</w:t>
      </w:r>
      <w:r w:rsidRPr="00A61950">
        <w:rPr>
          <w:sz w:val="28"/>
          <w:lang w:val="en-US"/>
        </w:rPr>
        <w:t>E</w:t>
      </w:r>
      <w:r w:rsidRPr="00A61950">
        <w:rPr>
          <w:sz w:val="28"/>
          <w:vertAlign w:val="subscript"/>
          <w:lang w:val="en-US"/>
        </w:rPr>
        <w:t>IRR</w:t>
      </w:r>
      <w:r w:rsidRPr="00A61950">
        <w:rPr>
          <w:sz w:val="28"/>
        </w:rPr>
        <w:t>), при которой величина приведенных эффектов (</w:t>
      </w:r>
      <w:r w:rsidRPr="00A61950">
        <w:rPr>
          <w:sz w:val="28"/>
          <w:lang w:val="en-US"/>
        </w:rPr>
        <w:t>PV</w:t>
      </w:r>
      <w:r w:rsidRPr="00A61950">
        <w:rPr>
          <w:sz w:val="28"/>
        </w:rPr>
        <w:t>) равна величине приведенных капитальных вложений (</w:t>
      </w:r>
      <w:r w:rsidRPr="00A61950">
        <w:rPr>
          <w:sz w:val="28"/>
          <w:lang w:val="en-US"/>
        </w:rPr>
        <w:t>CI</w:t>
      </w:r>
      <w:r w:rsidRPr="00A61950">
        <w:rPr>
          <w:sz w:val="28"/>
        </w:rPr>
        <w:t>). Другими словами, необходимо найти такое значение дисконтной ставки, при котором выполняется условие:</w:t>
      </w:r>
    </w:p>
    <w:p w:rsidR="00AC726D" w:rsidRPr="00A61950" w:rsidRDefault="00AC726D" w:rsidP="00AC726D">
      <w:pPr>
        <w:shd w:val="clear" w:color="auto" w:fill="FFFFFF"/>
        <w:tabs>
          <w:tab w:val="left" w:pos="3648"/>
        </w:tabs>
        <w:spacing w:before="34"/>
        <w:ind w:left="851"/>
        <w:jc w:val="both"/>
        <w:rPr>
          <w:sz w:val="28"/>
        </w:rPr>
      </w:pPr>
    </w:p>
    <w:p w:rsidR="00AC726D" w:rsidRPr="00A61950" w:rsidRDefault="00AC726D" w:rsidP="00AC726D">
      <w:pPr>
        <w:shd w:val="clear" w:color="auto" w:fill="FFFFFF"/>
        <w:tabs>
          <w:tab w:val="left" w:pos="3648"/>
        </w:tabs>
        <w:spacing w:before="34"/>
        <w:ind w:firstLine="851"/>
        <w:jc w:val="center"/>
        <w:rPr>
          <w:sz w:val="28"/>
          <w:lang w:val="en-US"/>
        </w:rPr>
      </w:pPr>
      <w:r w:rsidRPr="00A61950">
        <w:rPr>
          <w:position w:val="-30"/>
          <w:sz w:val="28"/>
          <w:lang w:val="en-US"/>
        </w:rPr>
        <w:object w:dxaOrig="2860" w:dyaOrig="700">
          <v:shape id="_x0000_i1033" type="#_x0000_t75" style="width:228pt;height:35.25pt" o:ole="" fillcolor="window">
            <v:imagedata r:id="rId21" o:title=""/>
          </v:shape>
          <o:OLEObject Type="Embed" ProgID="Equation.3" ShapeID="_x0000_i1033" DrawAspect="Content" ObjectID="_1678117928" r:id="rId22"/>
        </w:object>
      </w:r>
    </w:p>
    <w:p w:rsidR="00AC726D" w:rsidRPr="00A61950" w:rsidRDefault="00AC726D" w:rsidP="00AC726D">
      <w:pPr>
        <w:shd w:val="clear" w:color="auto" w:fill="FFFFFF"/>
        <w:tabs>
          <w:tab w:val="left" w:pos="3648"/>
        </w:tabs>
        <w:spacing w:before="34"/>
        <w:ind w:firstLine="851"/>
        <w:jc w:val="center"/>
        <w:rPr>
          <w:sz w:val="28"/>
          <w:lang w:val="en-US"/>
        </w:rPr>
      </w:pPr>
    </w:p>
    <w:p w:rsidR="00AC726D" w:rsidRPr="00A61950" w:rsidRDefault="00AC726D" w:rsidP="00AC726D">
      <w:pPr>
        <w:shd w:val="clear" w:color="auto" w:fill="FFFFFF"/>
        <w:tabs>
          <w:tab w:val="left" w:pos="3648"/>
        </w:tabs>
        <w:spacing w:before="34"/>
        <w:ind w:firstLine="851"/>
        <w:jc w:val="right"/>
        <w:rPr>
          <w:sz w:val="28"/>
        </w:rPr>
      </w:pPr>
      <w:r w:rsidRPr="00A61950">
        <w:rPr>
          <w:b/>
          <w:sz w:val="28"/>
          <w:lang w:val="en-US"/>
        </w:rPr>
        <w:t>PV</w:t>
      </w:r>
      <w:r w:rsidRPr="00A61950">
        <w:rPr>
          <w:b/>
          <w:sz w:val="28"/>
        </w:rPr>
        <w:t xml:space="preserve">  =  </w:t>
      </w:r>
      <w:r w:rsidRPr="00A61950">
        <w:rPr>
          <w:b/>
          <w:sz w:val="28"/>
          <w:lang w:val="en-US"/>
        </w:rPr>
        <w:t>CI</w:t>
      </w:r>
      <w:r w:rsidRPr="00A61950">
        <w:rPr>
          <w:b/>
          <w:sz w:val="28"/>
        </w:rPr>
        <w:t xml:space="preserve">                                            </w:t>
      </w:r>
      <w:r w:rsidRPr="00A61950">
        <w:rPr>
          <w:sz w:val="28"/>
        </w:rPr>
        <w:t>(3.44)</w:t>
      </w:r>
    </w:p>
    <w:p w:rsidR="00AC726D" w:rsidRPr="00A61950" w:rsidRDefault="00AC726D" w:rsidP="00AC726D">
      <w:pPr>
        <w:shd w:val="clear" w:color="auto" w:fill="FFFFFF"/>
        <w:tabs>
          <w:tab w:val="left" w:pos="3648"/>
        </w:tabs>
        <w:spacing w:before="34"/>
        <w:ind w:firstLine="851"/>
        <w:jc w:val="right"/>
        <w:rPr>
          <w:sz w:val="28"/>
        </w:rPr>
      </w:pPr>
    </w:p>
    <w:p w:rsidR="00AC726D" w:rsidRPr="00A61950" w:rsidRDefault="00AC726D" w:rsidP="00AC726D">
      <w:pPr>
        <w:shd w:val="clear" w:color="auto" w:fill="FFFFFF"/>
        <w:tabs>
          <w:tab w:val="left" w:pos="3648"/>
        </w:tabs>
        <w:spacing w:before="34"/>
        <w:ind w:firstLine="851"/>
        <w:rPr>
          <w:sz w:val="28"/>
        </w:rPr>
      </w:pPr>
      <w:r w:rsidRPr="00A61950">
        <w:rPr>
          <w:sz w:val="28"/>
        </w:rPr>
        <w:t xml:space="preserve">Проект эффективен, если выполняется условие -  </w:t>
      </w:r>
      <w:r w:rsidRPr="00A61950">
        <w:rPr>
          <w:b/>
          <w:sz w:val="28"/>
          <w:lang w:val="en-US"/>
        </w:rPr>
        <w:t>E</w:t>
      </w:r>
      <w:r w:rsidRPr="00A61950">
        <w:rPr>
          <w:b/>
          <w:sz w:val="28"/>
          <w:vertAlign w:val="subscript"/>
          <w:lang w:val="en-US"/>
        </w:rPr>
        <w:t>IRR</w:t>
      </w:r>
      <w:r w:rsidRPr="00A61950">
        <w:rPr>
          <w:b/>
          <w:sz w:val="28"/>
        </w:rPr>
        <w:t xml:space="preserve">  ≥  </w:t>
      </w:r>
      <w:r w:rsidRPr="00A61950">
        <w:rPr>
          <w:b/>
          <w:sz w:val="28"/>
          <w:lang w:val="en-US"/>
        </w:rPr>
        <w:t>E</w:t>
      </w:r>
      <w:r w:rsidRPr="00A61950">
        <w:rPr>
          <w:sz w:val="28"/>
        </w:rPr>
        <w:t xml:space="preserve"> .</w:t>
      </w:r>
    </w:p>
    <w:p w:rsidR="00AC726D" w:rsidRPr="00A61950" w:rsidRDefault="00AC726D" w:rsidP="00AC726D">
      <w:pPr>
        <w:shd w:val="clear" w:color="auto" w:fill="FFFFFF"/>
        <w:tabs>
          <w:tab w:val="left" w:pos="3648"/>
        </w:tabs>
        <w:spacing w:before="34"/>
        <w:ind w:firstLine="851"/>
        <w:jc w:val="both"/>
        <w:rPr>
          <w:sz w:val="28"/>
        </w:rPr>
      </w:pPr>
      <w:r w:rsidRPr="00A61950">
        <w:rPr>
          <w:sz w:val="28"/>
        </w:rPr>
        <w:t xml:space="preserve">При противоречивости </w:t>
      </w:r>
      <w:r w:rsidRPr="00A61950">
        <w:rPr>
          <w:sz w:val="28"/>
          <w:lang w:val="en-US"/>
        </w:rPr>
        <w:t>IRR</w:t>
      </w:r>
      <w:r w:rsidRPr="00A61950">
        <w:rPr>
          <w:sz w:val="28"/>
        </w:rPr>
        <w:t xml:space="preserve"> и </w:t>
      </w:r>
      <w:r w:rsidRPr="00A61950">
        <w:rPr>
          <w:sz w:val="28"/>
          <w:lang w:val="en-US"/>
        </w:rPr>
        <w:t>NPV</w:t>
      </w:r>
      <w:r w:rsidRPr="00A61950">
        <w:rPr>
          <w:sz w:val="28"/>
        </w:rPr>
        <w:t>, предпочтение следует отдать последнему. Это может быть связано с ошибкой выбора ставки дисконта или разночтениями между требованиями инвестора и руководителем проекта  относительно нормы доходности.</w:t>
      </w:r>
    </w:p>
    <w:p w:rsidR="00AC726D" w:rsidRPr="00A61950" w:rsidRDefault="00AC726D" w:rsidP="00AC726D">
      <w:pPr>
        <w:shd w:val="clear" w:color="auto" w:fill="FFFFFF"/>
        <w:tabs>
          <w:tab w:val="left" w:pos="3648"/>
        </w:tabs>
        <w:spacing w:before="34"/>
        <w:ind w:firstLine="851"/>
        <w:jc w:val="both"/>
        <w:rPr>
          <w:sz w:val="28"/>
        </w:rPr>
      </w:pPr>
      <w:r w:rsidRPr="00A61950">
        <w:rPr>
          <w:sz w:val="28"/>
          <w:lang w:val="en-US"/>
        </w:rPr>
        <w:t>IRR</w:t>
      </w:r>
      <w:r w:rsidRPr="00A61950">
        <w:rPr>
          <w:sz w:val="28"/>
        </w:rPr>
        <w:t xml:space="preserve"> можно рассчитать аналитическим методом, путем перебора вариантов или графически. На практике обычно используют последний, так как он более прост. Для этого вычисляют </w:t>
      </w:r>
      <w:r w:rsidRPr="00A61950">
        <w:rPr>
          <w:sz w:val="28"/>
          <w:lang w:val="en-US"/>
        </w:rPr>
        <w:t>NPV</w:t>
      </w:r>
      <w:r w:rsidRPr="00A61950">
        <w:rPr>
          <w:sz w:val="28"/>
        </w:rPr>
        <w:t xml:space="preserve"> при различных ставках дисконта, на практике достаточно 2-3 значения. Значение Е, при котором график пересечет ось абсцисс – соответствует условию </w:t>
      </w:r>
      <w:r w:rsidRPr="00A61950">
        <w:rPr>
          <w:sz w:val="28"/>
          <w:lang w:val="en-US"/>
        </w:rPr>
        <w:t>E</w:t>
      </w:r>
      <w:r w:rsidRPr="00A61950">
        <w:rPr>
          <w:sz w:val="28"/>
          <w:vertAlign w:val="subscript"/>
          <w:lang w:val="en-US"/>
        </w:rPr>
        <w:t>IRR</w:t>
      </w:r>
      <w:r w:rsidRPr="00A61950">
        <w:rPr>
          <w:sz w:val="28"/>
        </w:rPr>
        <w:t>.</w:t>
      </w:r>
    </w:p>
    <w:p w:rsidR="00AC726D" w:rsidRPr="00A61950" w:rsidRDefault="00AC726D" w:rsidP="00AC726D">
      <w:pPr>
        <w:shd w:val="clear" w:color="auto" w:fill="FFFFFF"/>
        <w:tabs>
          <w:tab w:val="left" w:pos="3648"/>
        </w:tabs>
        <w:spacing w:before="34"/>
        <w:ind w:firstLine="851"/>
        <w:jc w:val="both"/>
        <w:rPr>
          <w:sz w:val="28"/>
        </w:rPr>
      </w:pPr>
    </w:p>
    <w:p w:rsidR="00AC726D" w:rsidRPr="00A61950" w:rsidRDefault="00AC726D" w:rsidP="00AC726D">
      <w:pPr>
        <w:shd w:val="clear" w:color="auto" w:fill="FFFFFF"/>
        <w:tabs>
          <w:tab w:val="left" w:pos="3648"/>
        </w:tabs>
        <w:spacing w:before="34"/>
        <w:ind w:left="360"/>
        <w:rPr>
          <w:color w:val="FF0000"/>
          <w:sz w:val="28"/>
        </w:rPr>
      </w:pPr>
      <w:r w:rsidRPr="00A61950">
        <w:rPr>
          <w:noProof/>
          <w:color w:val="FF0000"/>
          <w:sz w:val="28"/>
        </w:rPr>
        <w:lastRenderedPageBreak/>
        <mc:AlternateContent>
          <mc:Choice Requires="wps">
            <w:drawing>
              <wp:anchor distT="0" distB="0" distL="114300" distR="114300" simplePos="0" relativeHeight="251664384" behindDoc="0" locked="0" layoutInCell="0" allowOverlap="1" wp14:anchorId="5DC38A12" wp14:editId="3194BFEA">
                <wp:simplePos x="0" y="0"/>
                <wp:positionH relativeFrom="column">
                  <wp:posOffset>2665730</wp:posOffset>
                </wp:positionH>
                <wp:positionV relativeFrom="paragraph">
                  <wp:posOffset>1677670</wp:posOffset>
                </wp:positionV>
                <wp:extent cx="640080" cy="274320"/>
                <wp:effectExtent l="12065" t="13335" r="5080" b="7620"/>
                <wp:wrapNone/>
                <wp:docPr id="161" name="Прямоугольник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 cy="27432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AC726D" w:rsidRDefault="00AC726D" w:rsidP="00AC726D">
                            <w:pPr>
                              <w:rPr>
                                <w:b/>
                                <w:vertAlign w:val="subscript"/>
                                <w:lang w:val="en-US"/>
                              </w:rPr>
                            </w:pPr>
                            <w:r>
                              <w:rPr>
                                <w:b/>
                              </w:rPr>
                              <w:t>Е</w:t>
                            </w:r>
                            <w:r>
                              <w:rPr>
                                <w:b/>
                                <w:vertAlign w:val="subscript"/>
                                <w:lang w:val="en-US"/>
                              </w:rPr>
                              <w:t>IRR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C38A12" id="Прямоугольник 161" o:spid="_x0000_s1026" style="position:absolute;left:0;text-align:left;margin-left:209.9pt;margin-top:132.1pt;width:50.4pt;height:21.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" o:allowincell="f">
                <v:textbox>
                  <w:txbxContent>
                    <w:p w:rsidR="00AC726D" w:rsidRDefault="00AC726D" w:rsidP="00AC726D">
                      <w:pPr>
                        <w:rPr>
                          <w:b/>
                          <w:vertAlign w:val="subscript"/>
                          <w:lang w:val="en-US"/>
                        </w:rPr>
                      </w:pPr>
                      <w:r>
                        <w:rPr>
                          <w:b/>
                        </w:rPr>
                        <w:t>Е</w:t>
                      </w:r>
                      <w:r>
                        <w:rPr>
                          <w:b/>
                          <w:vertAlign w:val="subscript"/>
                          <w:lang w:val="en-US"/>
                        </w:rPr>
                        <w:t>IRR</w:t>
                      </w:r>
                    </w:p>
                  </w:txbxContent>
                </v:textbox>
              </v:rect>
            </w:pict>
          </mc:Fallback>
        </mc:AlternateContent>
      </w:r>
      <w:r w:rsidRPr="00A61950">
        <w:rPr>
          <w:noProof/>
          <w:color w:val="FF0000"/>
          <w:sz w:val="28"/>
        </w:rPr>
        <mc:AlternateContent>
          <mc:Choice Requires="wps">
            <w:drawing>
              <wp:anchor distT="0" distB="0" distL="114300" distR="114300" simplePos="0" relativeHeight="251663360" behindDoc="0" locked="0" layoutInCell="0" allowOverlap="1" wp14:anchorId="329332A6" wp14:editId="540ADE73">
                <wp:simplePos x="0" y="0"/>
                <wp:positionH relativeFrom="column">
                  <wp:posOffset>2574290</wp:posOffset>
                </wp:positionH>
                <wp:positionV relativeFrom="paragraph">
                  <wp:posOffset>1951990</wp:posOffset>
                </wp:positionV>
                <wp:extent cx="457200" cy="0"/>
                <wp:effectExtent l="6350" t="11430" r="12700" b="7620"/>
                <wp:wrapNone/>
                <wp:docPr id="160" name="Прямая соединительная линия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E50E2AE" id="Прямая соединительная линия 160"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7pt,153.7pt" to="238.7pt,15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" o:allowincell="f"/>
            </w:pict>
          </mc:Fallback>
        </mc:AlternateContent>
      </w:r>
      <w:r w:rsidRPr="00A61950">
        <w:rPr>
          <w:noProof/>
          <w:color w:val="FF0000"/>
          <w:sz w:val="28"/>
        </w:rPr>
        <mc:AlternateContent>
          <mc:Choice Requires="wps">
            <w:drawing>
              <wp:anchor distT="0" distB="0" distL="114300" distR="114300" simplePos="0" relativeHeight="251662336" behindDoc="0" locked="0" layoutInCell="0" allowOverlap="1" wp14:anchorId="4004BAF1" wp14:editId="10848F3D">
                <wp:simplePos x="0" y="0"/>
                <wp:positionH relativeFrom="column">
                  <wp:posOffset>2574290</wp:posOffset>
                </wp:positionH>
                <wp:positionV relativeFrom="paragraph">
                  <wp:posOffset>1951990</wp:posOffset>
                </wp:positionV>
                <wp:extent cx="0" cy="457200"/>
                <wp:effectExtent l="6350" t="11430" r="12700" b="7620"/>
                <wp:wrapNone/>
                <wp:docPr id="159" name="Прямая соединительная линия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572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C1B1E16" id="Прямая соединительная линия 159"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7pt,153.7pt" to="202.7pt,18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" o:allowincell="f"/>
            </w:pict>
          </mc:Fallback>
        </mc:AlternateContent>
      </w:r>
      <w:r w:rsidRPr="00A61950">
        <w:rPr>
          <w:noProof/>
          <w:color w:val="FF0000"/>
          <w:sz w:val="28"/>
        </w:rPr>
        <mc:AlternateContent>
          <mc:Choice Requires="wps">
            <w:drawing>
              <wp:anchor distT="0" distB="0" distL="114300" distR="114300" simplePos="0" relativeHeight="251660288" behindDoc="0" locked="0" layoutInCell="0" allowOverlap="1" wp14:anchorId="4877C8EA" wp14:editId="366383DD">
                <wp:simplePos x="0" y="0"/>
                <wp:positionH relativeFrom="column">
                  <wp:posOffset>4586605</wp:posOffset>
                </wp:positionH>
                <wp:positionV relativeFrom="paragraph">
                  <wp:posOffset>2315845</wp:posOffset>
                </wp:positionV>
                <wp:extent cx="395605" cy="339725"/>
                <wp:effectExtent l="0" t="3810" r="0" b="0"/>
                <wp:wrapNone/>
                <wp:docPr id="158" name="Надпись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33972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AC726D" w:rsidRDefault="00AC726D" w:rsidP="00AC726D">
                            <w:pPr>
                              <w:rPr>
                                <w:sz w:val="28"/>
                              </w:rPr>
                            </w:pPr>
                            <w:r>
                              <w:rPr>
                                <w:sz w:val="28"/>
                              </w:rPr>
                              <w:t>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77C8EA" id="_x0000_t202" coordsize="21600,21600" o:spt="202" path="m,l,21600r21600,l21600,xe">
                <v:stroke joinstyle="miter"/>
                <v:path gradientshapeok="t" o:connecttype="rect"/>
              </v:shapetype>
              <v:shape id="Надпись 158" o:spid="_x0000_s1027" type="#_x0000_t202" style="position:absolute;left:0;text-align:left;margin-left:361.15pt;margin-top:182.35pt;width:31.15pt;height:2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" o:allowincell="f" stroked="f">
                <v:textbox>
                  <w:txbxContent>
                    <w:p w:rsidR="00AC726D" w:rsidRDefault="00AC726D" w:rsidP="00AC726D">
                      <w:pPr>
                        <w:rPr>
                          <w:sz w:val="28"/>
                        </w:rPr>
                      </w:pPr>
                      <w:r>
                        <w:rPr>
                          <w:sz w:val="28"/>
                        </w:rPr>
                        <w:t>Е</w:t>
                      </w:r>
                    </w:p>
                  </w:txbxContent>
                </v:textbox>
              </v:shape>
            </w:pict>
          </mc:Fallback>
        </mc:AlternateContent>
      </w:r>
      <w:r w:rsidRPr="00A61950">
        <w:rPr>
          <w:noProof/>
          <w:color w:val="FF0000"/>
          <w:sz w:val="28"/>
        </w:rPr>
        <mc:AlternateContent>
          <mc:Choice Requires="wps">
            <w:drawing>
              <wp:anchor distT="0" distB="0" distL="114300" distR="114300" simplePos="0" relativeHeight="251661312" behindDoc="0" locked="0" layoutInCell="0" allowOverlap="1" wp14:anchorId="22C67A5F" wp14:editId="3351541F">
                <wp:simplePos x="0" y="0"/>
                <wp:positionH relativeFrom="column">
                  <wp:posOffset>319405</wp:posOffset>
                </wp:positionH>
                <wp:positionV relativeFrom="paragraph">
                  <wp:posOffset>-53975</wp:posOffset>
                </wp:positionV>
                <wp:extent cx="609600" cy="304800"/>
                <wp:effectExtent l="0" t="0" r="635" b="3810"/>
                <wp:wrapNone/>
                <wp:docPr id="157" name="Надпись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048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AC726D" w:rsidRDefault="00AC726D" w:rsidP="00AC726D">
                            <w:pPr>
                              <w:rPr>
                                <w:sz w:val="28"/>
                                <w:lang w:val="en-US"/>
                              </w:rPr>
                            </w:pPr>
                            <w:r>
                              <w:rPr>
                                <w:sz w:val="28"/>
                                <w:lang w:val="en-US"/>
                              </w:rPr>
                              <w:t>NPV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C67A5F" id="Надпись 157" o:spid="_x0000_s1028" type="#_x0000_t202" style="position:absolute;left:0;text-align:left;margin-left:25.15pt;margin-top:-4.25pt;width:48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" o:allowincell="f" stroked="f">
                <v:textbox>
                  <w:txbxContent>
                    <w:p w:rsidR="00AC726D" w:rsidRDefault="00AC726D" w:rsidP="00AC726D">
                      <w:pPr>
                        <w:rPr>
                          <w:sz w:val="28"/>
                          <w:lang w:val="en-US"/>
                        </w:rPr>
                      </w:pPr>
                      <w:r>
                        <w:rPr>
                          <w:sz w:val="28"/>
                          <w:lang w:val="en-US"/>
                        </w:rPr>
                        <w:t>NPV</w:t>
                      </w:r>
                    </w:p>
                  </w:txbxContent>
                </v:textbox>
              </v:shape>
            </w:pict>
          </mc:Fallback>
        </mc:AlternateContent>
      </w:r>
      <w:r w:rsidRPr="00A61950">
        <w:rPr>
          <w:noProof/>
          <w:color w:val="FF0000"/>
          <w:sz w:val="28"/>
        </w:rPr>
        <mc:AlternateContent>
          <mc:Choice Requires="wpg">
            <w:drawing>
              <wp:anchor distT="0" distB="0" distL="114300" distR="114300" simplePos="0" relativeHeight="251659264" behindDoc="0" locked="1" layoutInCell="0" allowOverlap="1" wp14:anchorId="5214F949" wp14:editId="09AC3F10">
                <wp:simplePos x="0" y="0"/>
                <wp:positionH relativeFrom="column">
                  <wp:posOffset>0</wp:posOffset>
                </wp:positionH>
                <wp:positionV relativeFrom="paragraph">
                  <wp:posOffset>0</wp:posOffset>
                </wp:positionV>
                <wp:extent cx="4572000" cy="2959100"/>
                <wp:effectExtent l="3810" t="2540" r="0" b="635"/>
                <wp:wrapNone/>
                <wp:docPr id="130" name="Группа 130"/>
                <wp:cNvGraphicFramePr>
                  <a:graphicFrameLocks xmlns:a="http://schemas.openxmlformats.org/drawingml/2006/main" noChangeAspect="1" noMove="1" noResize="1"/>
                </wp:cNvGraphicFramePr>
                <a:graphic xmlns:a="http://schemas.openxmlformats.org/drawingml/2006/main">
                  <a:graphicData uri="http://schemas.microsoft.com/office/word/2010/wordprocessingGroup">
                    <wpg:wgp>
                      <wpg:cNvGrpSpPr>
                        <a:grpSpLocks noRot="1" noChangeAspect="1" noMove="1" noResize="1"/>
                      </wpg:cNvGrpSpPr>
                      <wpg:grpSpPr bwMode="auto">
                        <a:xfrm>
                          <a:off x="0" y="0"/>
                          <a:ext cx="4572000" cy="2959100"/>
                          <a:chOff x="2169" y="837"/>
                          <a:chExt cx="7200" cy="4660"/>
                        </a:xfrm>
                      </wpg:grpSpPr>
                      <wps:wsp>
                        <wps:cNvPr id="131" name="AutoShape 131"/>
                        <wps:cNvSpPr>
                          <a:spLocks noChangeAspect="1" noChangeArrowheads="1" noTextEdit="1"/>
                        </wps:cNvSpPr>
                        <wps:spPr bwMode="auto">
                          <a:xfrm>
                            <a:off x="2169" y="837"/>
                            <a:ext cx="7200" cy="4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Line 132"/>
                        <wps:cNvCnPr>
                          <a:cxnSpLocks noChangeShapeType="1"/>
                        </wps:cNvCnPr>
                        <wps:spPr bwMode="auto">
                          <a:xfrm flipV="1">
                            <a:off x="2649" y="1317"/>
                            <a:ext cx="0" cy="3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3" name="Line 133"/>
                        <wps:cNvCnPr>
                          <a:cxnSpLocks noChangeShapeType="1"/>
                        </wps:cNvCnPr>
                        <wps:spPr bwMode="auto">
                          <a:xfrm>
                            <a:off x="2649" y="4677"/>
                            <a:ext cx="6360"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4" name="Line 134"/>
                        <wps:cNvCnPr>
                          <a:cxnSpLocks noChangeShapeType="1"/>
                        </wps:cNvCnPr>
                        <wps:spPr bwMode="auto">
                          <a:xfrm>
                            <a:off x="3129" y="455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 name="Line 135"/>
                        <wps:cNvCnPr>
                          <a:cxnSpLocks noChangeShapeType="1"/>
                        </wps:cNvCnPr>
                        <wps:spPr bwMode="auto">
                          <a:xfrm>
                            <a:off x="3969" y="4557"/>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 name="Line 136"/>
                        <wps:cNvCnPr>
                          <a:cxnSpLocks noChangeShapeType="1"/>
                        </wps:cNvCnPr>
                        <wps:spPr bwMode="auto">
                          <a:xfrm>
                            <a:off x="4929" y="4557"/>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 name="Line 137"/>
                        <wps:cNvCnPr>
                          <a:cxnSpLocks noChangeShapeType="1"/>
                        </wps:cNvCnPr>
                        <wps:spPr bwMode="auto">
                          <a:xfrm>
                            <a:off x="8409" y="4557"/>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 name="Line 138"/>
                        <wps:cNvCnPr>
                          <a:cxnSpLocks noChangeShapeType="1"/>
                        </wps:cNvCnPr>
                        <wps:spPr bwMode="auto">
                          <a:xfrm>
                            <a:off x="7689" y="4557"/>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 name="Line 139"/>
                        <wps:cNvCnPr>
                          <a:cxnSpLocks noChangeShapeType="1"/>
                        </wps:cNvCnPr>
                        <wps:spPr bwMode="auto">
                          <a:xfrm>
                            <a:off x="6729" y="4557"/>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 name="Line 140"/>
                        <wps:cNvCnPr>
                          <a:cxnSpLocks noChangeShapeType="1"/>
                        </wps:cNvCnPr>
                        <wps:spPr bwMode="auto">
                          <a:xfrm>
                            <a:off x="5889" y="4557"/>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 name="Text Box 141"/>
                        <wps:cNvSpPr txBox="1">
                          <a:spLocks noChangeArrowheads="1"/>
                        </wps:cNvSpPr>
                        <wps:spPr bwMode="auto">
                          <a:xfrm>
                            <a:off x="2769" y="4917"/>
                            <a:ext cx="852" cy="4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726D" w:rsidRDefault="00AC726D" w:rsidP="00AC726D">
                              <w:r>
                                <w:rPr>
                                  <w:noProof/>
                                </w:rPr>
                                <w:drawing>
                                  <wp:inline distT="0" distB="0" distL="0" distR="0" wp14:anchorId="3E6D0CCF" wp14:editId="789138B6">
                                    <wp:extent cx="457200" cy="228600"/>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7200" cy="228600"/>
                                            </a:xfrm>
                                            <a:prstGeom prst="rect">
                                              <a:avLst/>
                                            </a:prstGeom>
                                            <a:noFill/>
                                            <a:ln>
                                              <a:noFill/>
                                            </a:ln>
                                          </pic:spPr>
                                        </pic:pic>
                                      </a:graphicData>
                                    </a:graphic>
                                  </wp:inline>
                                </w:drawing>
                              </w:r>
                              <w:r>
                                <w:rPr>
                                  <w:noProof/>
                                </w:rPr>
                                <w:drawing>
                                  <wp:inline distT="0" distB="0" distL="0" distR="0" wp14:anchorId="7639A450" wp14:editId="1C617731">
                                    <wp:extent cx="361950" cy="180975"/>
                                    <wp:effectExtent l="0" t="0" r="0" b="9525"/>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1950" cy="1809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42" name="Text Box 142"/>
                        <wps:cNvSpPr txBox="1">
                          <a:spLocks noChangeArrowheads="1"/>
                        </wps:cNvSpPr>
                        <wps:spPr bwMode="auto">
                          <a:xfrm>
                            <a:off x="6369" y="4917"/>
                            <a:ext cx="72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726D" w:rsidRDefault="00AC726D" w:rsidP="00AC726D">
                              <w:r>
                                <w:t>0,25</w:t>
                              </w:r>
                            </w:p>
                          </w:txbxContent>
                        </wps:txbx>
                        <wps:bodyPr rot="0" vert="horz" wrap="square" lIns="91440" tIns="45720" rIns="91440" bIns="45720" anchor="t" anchorCtr="0" upright="1">
                          <a:noAutofit/>
                        </wps:bodyPr>
                      </wps:wsp>
                      <wps:wsp>
                        <wps:cNvPr id="143" name="Text Box 143"/>
                        <wps:cNvSpPr txBox="1">
                          <a:spLocks noChangeArrowheads="1"/>
                        </wps:cNvSpPr>
                        <wps:spPr bwMode="auto">
                          <a:xfrm>
                            <a:off x="7449" y="4917"/>
                            <a:ext cx="72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726D" w:rsidRDefault="00AC726D" w:rsidP="00AC726D">
                              <w:r>
                                <w:t>0,3</w:t>
                              </w:r>
                            </w:p>
                          </w:txbxContent>
                        </wps:txbx>
                        <wps:bodyPr rot="0" vert="horz" wrap="square" lIns="91440" tIns="45720" rIns="91440" bIns="45720" anchor="t" anchorCtr="0" upright="1">
                          <a:noAutofit/>
                        </wps:bodyPr>
                      </wps:wsp>
                      <wps:wsp>
                        <wps:cNvPr id="144" name="Text Box 144"/>
                        <wps:cNvSpPr txBox="1">
                          <a:spLocks noChangeArrowheads="1"/>
                        </wps:cNvSpPr>
                        <wps:spPr bwMode="auto">
                          <a:xfrm>
                            <a:off x="8049" y="4917"/>
                            <a:ext cx="72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726D" w:rsidRDefault="00AC726D" w:rsidP="00AC726D">
                              <w:r>
                                <w:t>0,35</w:t>
                              </w:r>
                            </w:p>
                          </w:txbxContent>
                        </wps:txbx>
                        <wps:bodyPr rot="0" vert="horz" wrap="square" lIns="91440" tIns="45720" rIns="91440" bIns="45720" anchor="t" anchorCtr="0" upright="1">
                          <a:noAutofit/>
                        </wps:bodyPr>
                      </wps:wsp>
                      <wps:wsp>
                        <wps:cNvPr id="145" name="Text Box 145"/>
                        <wps:cNvSpPr txBox="1">
                          <a:spLocks noChangeArrowheads="1"/>
                        </wps:cNvSpPr>
                        <wps:spPr bwMode="auto">
                          <a:xfrm>
                            <a:off x="3692" y="4949"/>
                            <a:ext cx="623" cy="5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726D" w:rsidRDefault="00AC726D" w:rsidP="00AC726D">
                              <w:r>
                                <w:t>0,1</w:t>
                              </w:r>
                            </w:p>
                          </w:txbxContent>
                        </wps:txbx>
                        <wps:bodyPr rot="0" vert="horz" wrap="square" lIns="91440" tIns="45720" rIns="91440" bIns="45720" anchor="t" anchorCtr="0" upright="1">
                          <a:noAutofit/>
                        </wps:bodyPr>
                      </wps:wsp>
                      <wps:wsp>
                        <wps:cNvPr id="146" name="Text Box 146"/>
                        <wps:cNvSpPr txBox="1">
                          <a:spLocks noChangeArrowheads="1"/>
                        </wps:cNvSpPr>
                        <wps:spPr bwMode="auto">
                          <a:xfrm>
                            <a:off x="4569" y="4917"/>
                            <a:ext cx="840" cy="47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726D" w:rsidRDefault="00AC726D" w:rsidP="00AC726D">
                              <w:r>
                                <w:t>0,15</w:t>
                              </w:r>
                            </w:p>
                          </w:txbxContent>
                        </wps:txbx>
                        <wps:bodyPr rot="0" vert="horz" wrap="square" lIns="91440" tIns="45720" rIns="91440" bIns="45720" anchor="t" anchorCtr="0" upright="1">
                          <a:noAutofit/>
                        </wps:bodyPr>
                      </wps:wsp>
                      <wps:wsp>
                        <wps:cNvPr id="147" name="Text Box 147"/>
                        <wps:cNvSpPr txBox="1">
                          <a:spLocks noChangeArrowheads="1"/>
                        </wps:cNvSpPr>
                        <wps:spPr bwMode="auto">
                          <a:xfrm>
                            <a:off x="5626" y="4917"/>
                            <a:ext cx="623" cy="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726D" w:rsidRDefault="00AC726D" w:rsidP="00AC726D">
                              <w:r>
                                <w:t>0,2</w:t>
                              </w:r>
                            </w:p>
                          </w:txbxContent>
                        </wps:txbx>
                        <wps:bodyPr rot="0" vert="horz" wrap="square" lIns="91440" tIns="45720" rIns="91440" bIns="45720" anchor="t" anchorCtr="0" upright="1">
                          <a:noAutofit/>
                        </wps:bodyPr>
                      </wps:wsp>
                      <wps:wsp>
                        <wps:cNvPr id="148" name="Line 148"/>
                        <wps:cNvCnPr>
                          <a:cxnSpLocks noChangeShapeType="1"/>
                        </wps:cNvCnPr>
                        <wps:spPr bwMode="auto">
                          <a:xfrm>
                            <a:off x="2529" y="4317"/>
                            <a:ext cx="24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9" name="Line 149"/>
                        <wps:cNvCnPr>
                          <a:cxnSpLocks noChangeShapeType="1"/>
                        </wps:cNvCnPr>
                        <wps:spPr bwMode="auto">
                          <a:xfrm>
                            <a:off x="2529" y="2517"/>
                            <a:ext cx="24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0" name="Line 150"/>
                        <wps:cNvCnPr>
                          <a:cxnSpLocks noChangeShapeType="1"/>
                        </wps:cNvCnPr>
                        <wps:spPr bwMode="auto">
                          <a:xfrm>
                            <a:off x="2529" y="2877"/>
                            <a:ext cx="24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1" name="Line 151"/>
                        <wps:cNvCnPr>
                          <a:cxnSpLocks noChangeShapeType="1"/>
                        </wps:cNvCnPr>
                        <wps:spPr bwMode="auto">
                          <a:xfrm>
                            <a:off x="2529" y="3237"/>
                            <a:ext cx="24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2" name="Line 152"/>
                        <wps:cNvCnPr>
                          <a:cxnSpLocks noChangeShapeType="1"/>
                        </wps:cNvCnPr>
                        <wps:spPr bwMode="auto">
                          <a:xfrm>
                            <a:off x="2529" y="3597"/>
                            <a:ext cx="24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3" name="Line 153"/>
                        <wps:cNvCnPr>
                          <a:cxnSpLocks noChangeShapeType="1"/>
                        </wps:cNvCnPr>
                        <wps:spPr bwMode="auto">
                          <a:xfrm>
                            <a:off x="2529" y="1797"/>
                            <a:ext cx="24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 name="Line 154"/>
                        <wps:cNvCnPr>
                          <a:cxnSpLocks noChangeShapeType="1"/>
                        </wps:cNvCnPr>
                        <wps:spPr bwMode="auto">
                          <a:xfrm>
                            <a:off x="2529" y="3957"/>
                            <a:ext cx="24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 name="Line 155"/>
                        <wps:cNvCnPr>
                          <a:cxnSpLocks noChangeShapeType="1"/>
                        </wps:cNvCnPr>
                        <wps:spPr bwMode="auto">
                          <a:xfrm>
                            <a:off x="2529" y="2157"/>
                            <a:ext cx="24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6" name="Line 156"/>
                        <wps:cNvCnPr>
                          <a:cxnSpLocks noChangeShapeType="1"/>
                        </wps:cNvCnPr>
                        <wps:spPr bwMode="auto">
                          <a:xfrm flipH="1" flipV="1">
                            <a:off x="3129" y="1557"/>
                            <a:ext cx="3600" cy="36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214F949" id="Группа 130" o:spid="_x0000_s1029" style="position:absolute;left:0;text-align:left;margin-left:0;margin-top:0;width:5in;height:233pt;z-index:251659264" coordorigin="2169,837" coordsize="7200,4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" o:allowincell="f">
                <o:lock v:ext="edit" rotation="t" aspectratio="t" position="t"/>
                <v:rect id="AutoShape 131" o:spid="_x0000_s1030" style="position:absolute;left:2169;top:837;width:7200;height:4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" filled="f" stroked="f">
                  <o:lock v:ext="edit" aspectratio="t" text="t"/>
                </v:rect>
                <v:line id="Line 132" o:spid="_x0000_s1031" style="position:absolute;flip:y;visibility:visible;mso-wrap-style:square" from="2649,1317" to="2649,4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">
                  <v:stroke endarrow="block"/>
                </v:line>
                <v:line id="Line 133" o:spid="_x0000_s1032" style="position:absolute;visibility:visible;mso-wrap-style:square" from="2649,4677" to="9009,4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">
                  <v:stroke endarrow="block"/>
                </v:line>
                <v:line id="Line 134" o:spid="_x0000_s1033" style="position:absolute;visibility:visible;mso-wrap-style:square" from="3129,4557" to="3129,4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"/>
                <v:line id="Line 135" o:spid="_x0000_s1034" style="position:absolute;visibility:visible;mso-wrap-style:square" from="3969,4557" to="3970,4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"/>
                <v:line id="Line 136" o:spid="_x0000_s1035" style="position:absolute;visibility:visible;mso-wrap-style:square" from="4929,4557" to="4930,4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"/>
                <v:line id="Line 137" o:spid="_x0000_s1036" style="position:absolute;visibility:visible;mso-wrap-style:square" from="8409,4557" to="8410,4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"/>
                <v:line id="Line 138" o:spid="_x0000_s1037" style="position:absolute;visibility:visible;mso-wrap-style:square" from="7689,4557" to="7690,4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"/>
                <v:line id="Line 139" o:spid="_x0000_s1038" style="position:absolute;visibility:visible;mso-wrap-style:square" from="6729,4557" to="6730,4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"/>
                <v:line id="Line 140" o:spid="_x0000_s1039" style="position:absolute;visibility:visible;mso-wrap-style:square" from="5889,4557" to="5890,4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"/>
                <v:shape id="Text Box 141" o:spid="_x0000_s1040" type="#_x0000_t202" style="position:absolute;left:2769;top:4917;width:852;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" stroked="f">
                  <v:textbox>
                    <w:txbxContent>
                      <w:p w:rsidR="00AC726D" w:rsidRDefault="00AC726D" w:rsidP="00AC726D">
                        <w:r>
                          <w:rPr>
                            <w:noProof/>
                          </w:rPr>
                          <w:drawing>
                            <wp:inline distT="0" distB="0" distL="0" distR="0" wp14:anchorId="3E6D0CCF" wp14:editId="789138B6">
                              <wp:extent cx="457200" cy="228600"/>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7200" cy="228600"/>
                                      </a:xfrm>
                                      <a:prstGeom prst="rect">
                                        <a:avLst/>
                                      </a:prstGeom>
                                      <a:noFill/>
                                      <a:ln>
                                        <a:noFill/>
                                      </a:ln>
                                    </pic:spPr>
                                  </pic:pic>
                                </a:graphicData>
                              </a:graphic>
                            </wp:inline>
                          </w:drawing>
                        </w:r>
                        <w:r>
                          <w:rPr>
                            <w:noProof/>
                          </w:rPr>
                          <w:drawing>
                            <wp:inline distT="0" distB="0" distL="0" distR="0" wp14:anchorId="7639A450" wp14:editId="1C617731">
                              <wp:extent cx="361950" cy="180975"/>
                              <wp:effectExtent l="0" t="0" r="0" b="9525"/>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1950" cy="180975"/>
                                      </a:xfrm>
                                      <a:prstGeom prst="rect">
                                        <a:avLst/>
                                      </a:prstGeom>
                                      <a:noFill/>
                                      <a:ln>
                                        <a:noFill/>
                                      </a:ln>
                                    </pic:spPr>
                                  </pic:pic>
                                </a:graphicData>
                              </a:graphic>
                            </wp:inline>
                          </w:drawing>
                        </w:r>
                      </w:p>
                    </w:txbxContent>
                  </v:textbox>
                </v:shape>
                <v:shape id="Text Box 142" o:spid="_x0000_s1041" type="#_x0000_t202" style="position:absolute;left:6369;top:4917;width:72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" stroked="f">
                  <v:textbox>
                    <w:txbxContent>
                      <w:p w:rsidR="00AC726D" w:rsidRDefault="00AC726D" w:rsidP="00AC726D">
                        <w:r>
                          <w:t>0,25</w:t>
                        </w:r>
                      </w:p>
                    </w:txbxContent>
                  </v:textbox>
                </v:shape>
                <v:shape id="Text Box 143" o:spid="_x0000_s1042" type="#_x0000_t202" style="position:absolute;left:7449;top:4917;width:72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" stroked="f">
                  <v:textbox>
                    <w:txbxContent>
                      <w:p w:rsidR="00AC726D" w:rsidRDefault="00AC726D" w:rsidP="00AC726D">
                        <w:r>
                          <w:t>0,3</w:t>
                        </w:r>
                      </w:p>
                    </w:txbxContent>
                  </v:textbox>
                </v:shape>
                <v:shape id="Text Box 144" o:spid="_x0000_s1043" type="#_x0000_t202" style="position:absolute;left:8049;top:4917;width:72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" stroked="f">
                  <v:textbox>
                    <w:txbxContent>
                      <w:p w:rsidR="00AC726D" w:rsidRDefault="00AC726D" w:rsidP="00AC726D">
                        <w:r>
                          <w:t>0,35</w:t>
                        </w:r>
                      </w:p>
                    </w:txbxContent>
                  </v:textbox>
                </v:shape>
                <v:shape id="Text Box 145" o:spid="_x0000_s1044" type="#_x0000_t202" style="position:absolute;left:3692;top:4949;width:623;height: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" stroked="f">
                  <v:textbox>
                    <w:txbxContent>
                      <w:p w:rsidR="00AC726D" w:rsidRDefault="00AC726D" w:rsidP="00AC726D">
                        <w:r>
                          <w:t>0,1</w:t>
                        </w:r>
                      </w:p>
                    </w:txbxContent>
                  </v:textbox>
                </v:shape>
                <v:shape id="Text Box 146" o:spid="_x0000_s1045" type="#_x0000_t202" style="position:absolute;left:4569;top:4917;width:840;height: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" stroked="f">
                  <v:textbox>
                    <w:txbxContent>
                      <w:p w:rsidR="00AC726D" w:rsidRDefault="00AC726D" w:rsidP="00AC726D">
                        <w:r>
                          <w:t>0,15</w:t>
                        </w:r>
                      </w:p>
                    </w:txbxContent>
                  </v:textbox>
                </v:shape>
                <v:shape id="Text Box 147" o:spid="_x0000_s1046" type="#_x0000_t202" style="position:absolute;left:5626;top:4917;width:623;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" stroked="f">
                  <v:textbox>
                    <w:txbxContent>
                      <w:p w:rsidR="00AC726D" w:rsidRDefault="00AC726D" w:rsidP="00AC726D">
                        <w:r>
                          <w:t>0,2</w:t>
                        </w:r>
                      </w:p>
                    </w:txbxContent>
                  </v:textbox>
                </v:shape>
                <v:line id="Line 148" o:spid="_x0000_s1047" style="position:absolute;visibility:visible;mso-wrap-style:square" from="2529,4317" to="2769,4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"/>
                <v:line id="Line 149" o:spid="_x0000_s1048" style="position:absolute;visibility:visible;mso-wrap-style:square" from="2529,2517" to="2769,25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"/>
                <v:line id="Line 150" o:spid="_x0000_s1049" style="position:absolute;visibility:visible;mso-wrap-style:square" from="2529,2877" to="2769,2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"/>
                <v:line id="Line 151" o:spid="_x0000_s1050" style="position:absolute;visibility:visible;mso-wrap-style:square" from="2529,3237" to="2769,3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"/>
                <v:line id="Line 152" o:spid="_x0000_s1051" style="position:absolute;visibility:visible;mso-wrap-style:square" from="2529,3597" to="2769,35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"/>
                <v:line id="Line 153" o:spid="_x0000_s1052" style="position:absolute;visibility:visible;mso-wrap-style:square" from="2529,1797" to="2769,1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"/>
                <v:line id="Line 154" o:spid="_x0000_s1053" style="position:absolute;visibility:visible;mso-wrap-style:square" from="2529,3957" to="2769,39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"/>
                <v:line id="Line 155" o:spid="_x0000_s1054" style="position:absolute;visibility:visible;mso-wrap-style:square" from="2529,2157" to="2769,2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"/>
                <v:line id="Line 156" o:spid="_x0000_s1055" style="position:absolute;flip:x y;visibility:visible;mso-wrap-style:square" from="3129,1557" to="6729,5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"/>
                <w10:anchorlock/>
              </v:group>
            </w:pict>
          </mc:Fallback>
        </mc:AlternateContent>
      </w:r>
      <w:r w:rsidRPr="00A61950">
        <w:rPr>
          <w:noProof/>
          <w:color w:val="FF0000"/>
          <w:sz w:val="28"/>
        </w:rPr>
        <mc:AlternateContent>
          <mc:Choice Requires="wps">
            <w:drawing>
              <wp:inline distT="0" distB="0" distL="0" distR="0" wp14:anchorId="2FFBFE9D" wp14:editId="7163908B">
                <wp:extent cx="4572000" cy="2962275"/>
                <wp:effectExtent l="0" t="0" r="0" b="0"/>
                <wp:docPr id="129" name="Прямоугольник 129"/>
                <wp:cNvGraphicFramePr>
                  <a:graphicFrameLocks xmlns:a="http://schemas.openxmlformats.org/drawingml/2006/main" noChangeAspect="1" noMove="1" noResize="1"/>
                </wp:cNvGraphicFramePr>
                <a:graphic xmlns:a="http://schemas.openxmlformats.org/drawingml/2006/main">
                  <a:graphicData uri="http://schemas.microsoft.com/office/word/2010/wordprocessingShape">
                    <wps:wsp>
                      <wps:cNvSpPr>
                        <a:spLocks noRot="1" noChangeAspect="1" noMove="1" noResize="1" noChangeArrowheads="1"/>
                      </wps:cNvSpPr>
                      <wps:spPr bwMode="auto">
                        <a:xfrm>
                          <a:off x="0" y="0"/>
                          <a:ext cx="4572000" cy="2962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050E25" id="Прямоугольник 129" o:spid="_x0000_s1026" style="width:5in;height:23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" filled="f" stroked="f">
                <o:lock v:ext="edit" rotation="t" aspectratio="t" position="t"/>
                <w10:anchorlock/>
              </v:rect>
            </w:pict>
          </mc:Fallback>
        </mc:AlternateContent>
      </w:r>
    </w:p>
    <w:p w:rsidR="00AC726D" w:rsidRPr="00A61950" w:rsidRDefault="00AC726D" w:rsidP="00AC726D">
      <w:pPr>
        <w:shd w:val="clear" w:color="auto" w:fill="FFFFFF"/>
        <w:tabs>
          <w:tab w:val="left" w:pos="3648"/>
        </w:tabs>
        <w:spacing w:before="34"/>
        <w:jc w:val="both"/>
        <w:rPr>
          <w:sz w:val="28"/>
        </w:rPr>
      </w:pPr>
      <w:r w:rsidRPr="00A61950">
        <w:rPr>
          <w:sz w:val="28"/>
        </w:rPr>
        <w:t>Рис. 3.7. Расчет внутренней нормы и доходности</w:t>
      </w:r>
    </w:p>
    <w:p w:rsidR="00AC726D" w:rsidRPr="00A61950" w:rsidRDefault="00AC726D" w:rsidP="00AC726D">
      <w:pPr>
        <w:shd w:val="clear" w:color="auto" w:fill="FFFFFF"/>
        <w:tabs>
          <w:tab w:val="left" w:pos="3648"/>
        </w:tabs>
        <w:spacing w:before="34"/>
        <w:ind w:left="360"/>
        <w:rPr>
          <w:color w:val="FF0000"/>
          <w:sz w:val="28"/>
        </w:rPr>
      </w:pPr>
    </w:p>
    <w:p w:rsidR="00AC726D" w:rsidRPr="00A61950" w:rsidRDefault="00AC726D" w:rsidP="00AC726D">
      <w:pPr>
        <w:shd w:val="clear" w:color="auto" w:fill="FFFFFF"/>
        <w:tabs>
          <w:tab w:val="left" w:pos="3648"/>
        </w:tabs>
        <w:spacing w:before="34"/>
        <w:ind w:firstLine="851"/>
        <w:jc w:val="both"/>
        <w:rPr>
          <w:sz w:val="28"/>
        </w:rPr>
      </w:pPr>
      <w:r w:rsidRPr="00A61950">
        <w:rPr>
          <w:sz w:val="28"/>
        </w:rPr>
        <w:t xml:space="preserve"> Если весь процесс осуществляется за счет заемных средств, то </w:t>
      </w:r>
      <w:r w:rsidRPr="00A61950">
        <w:rPr>
          <w:sz w:val="28"/>
          <w:lang w:val="en-US"/>
        </w:rPr>
        <w:t>IRR</w:t>
      </w:r>
      <w:r w:rsidRPr="00A61950">
        <w:rPr>
          <w:sz w:val="28"/>
        </w:rPr>
        <w:t xml:space="preserve"> равен наибольшему проценту, под который можно взять заем, чтобы суметь расплатиться из дохода от реализации проекта.</w:t>
      </w:r>
    </w:p>
    <w:p w:rsidR="00AC726D" w:rsidRPr="00A61950" w:rsidRDefault="00AC726D" w:rsidP="00AC726D">
      <w:pPr>
        <w:numPr>
          <w:ilvl w:val="0"/>
          <w:numId w:val="1"/>
        </w:numPr>
        <w:shd w:val="clear" w:color="auto" w:fill="FFFFFF"/>
        <w:tabs>
          <w:tab w:val="left" w:pos="3648"/>
        </w:tabs>
        <w:autoSpaceDE/>
        <w:autoSpaceDN/>
        <w:adjustRightInd/>
        <w:spacing w:before="34"/>
        <w:rPr>
          <w:sz w:val="28"/>
        </w:rPr>
      </w:pPr>
      <w:r w:rsidRPr="00A61950">
        <w:rPr>
          <w:i/>
          <w:sz w:val="28"/>
        </w:rPr>
        <w:t xml:space="preserve">Срок окупаемости капитальных вложений (То) – </w:t>
      </w:r>
      <w:r w:rsidRPr="00A61950">
        <w:rPr>
          <w:sz w:val="28"/>
        </w:rPr>
        <w:t>это время, в течении которого сумма будущих дисконтированных доходов будет равна сумме КВ.</w:t>
      </w:r>
    </w:p>
    <w:p w:rsidR="00AC726D" w:rsidRPr="00A61950" w:rsidRDefault="00AC726D" w:rsidP="00AC726D">
      <w:pPr>
        <w:shd w:val="clear" w:color="auto" w:fill="FFFFFF"/>
        <w:tabs>
          <w:tab w:val="left" w:pos="3648"/>
        </w:tabs>
        <w:spacing w:before="34"/>
        <w:rPr>
          <w:sz w:val="28"/>
        </w:rPr>
      </w:pPr>
    </w:p>
    <w:p w:rsidR="00AC726D" w:rsidRPr="00A61950" w:rsidRDefault="00AC726D" w:rsidP="00AC726D">
      <w:pPr>
        <w:shd w:val="clear" w:color="auto" w:fill="FFFFFF"/>
        <w:tabs>
          <w:tab w:val="left" w:pos="3648"/>
        </w:tabs>
        <w:spacing w:before="34"/>
        <w:ind w:firstLine="851"/>
        <w:jc w:val="right"/>
        <w:rPr>
          <w:sz w:val="28"/>
        </w:rPr>
      </w:pPr>
      <w:r w:rsidRPr="00A61950">
        <w:rPr>
          <w:position w:val="-28"/>
          <w:sz w:val="28"/>
        </w:rPr>
        <w:object w:dxaOrig="3000" w:dyaOrig="680">
          <v:shape id="_x0000_i1034" type="#_x0000_t75" style="width:234.75pt;height:42.75pt" o:ole="" fillcolor="window">
            <v:imagedata r:id="rId24" o:title=""/>
          </v:shape>
          <o:OLEObject Type="Embed" ProgID="Equation.3" ShapeID="_x0000_i1034" DrawAspect="Content" ObjectID="_1678117929" r:id="rId25"/>
        </w:object>
      </w:r>
      <w:r w:rsidRPr="00A61950">
        <w:rPr>
          <w:sz w:val="28"/>
        </w:rPr>
        <w:t xml:space="preserve">                        (3.45)</w:t>
      </w:r>
    </w:p>
    <w:p w:rsidR="00AC726D" w:rsidRPr="00A61950" w:rsidRDefault="00AC726D" w:rsidP="00AC726D">
      <w:pPr>
        <w:shd w:val="clear" w:color="auto" w:fill="FFFFFF"/>
        <w:tabs>
          <w:tab w:val="left" w:pos="3648"/>
        </w:tabs>
        <w:spacing w:before="34"/>
        <w:ind w:firstLine="851"/>
        <w:jc w:val="center"/>
        <w:rPr>
          <w:sz w:val="28"/>
        </w:rPr>
      </w:pPr>
    </w:p>
    <w:p w:rsidR="00AC726D" w:rsidRPr="00A61950" w:rsidRDefault="00AC726D" w:rsidP="00AC726D">
      <w:pPr>
        <w:autoSpaceDE/>
        <w:autoSpaceDN/>
        <w:adjustRightInd/>
        <w:ind w:firstLine="709"/>
        <w:rPr>
          <w:sz w:val="28"/>
          <w:szCs w:val="20"/>
        </w:rPr>
      </w:pPr>
      <w:r w:rsidRPr="00A61950">
        <w:rPr>
          <w:sz w:val="28"/>
          <w:szCs w:val="20"/>
        </w:rPr>
        <w:t>Формулы 1.21 и 1.45 схожи между собой, но в последней для каждого слагаемого кумулятивной суммы вводиться коэффициент дисконтирования.</w:t>
      </w:r>
    </w:p>
    <w:p w:rsidR="00AC726D" w:rsidRPr="00A61950" w:rsidRDefault="00AC726D" w:rsidP="00AC726D">
      <w:pPr>
        <w:shd w:val="clear" w:color="auto" w:fill="FFFFFF"/>
        <w:tabs>
          <w:tab w:val="left" w:pos="3648"/>
        </w:tabs>
        <w:spacing w:before="34"/>
        <w:ind w:firstLine="851"/>
        <w:jc w:val="both"/>
        <w:rPr>
          <w:sz w:val="28"/>
        </w:rPr>
      </w:pPr>
      <w:r w:rsidRPr="00A61950">
        <w:rPr>
          <w:sz w:val="28"/>
        </w:rPr>
        <w:t xml:space="preserve">5) </w:t>
      </w:r>
      <w:r w:rsidRPr="00A61950">
        <w:rPr>
          <w:i/>
          <w:sz w:val="28"/>
        </w:rPr>
        <w:t>Метод аннуитета.</w:t>
      </w:r>
      <w:r w:rsidRPr="00A61950">
        <w:rPr>
          <w:sz w:val="28"/>
        </w:rPr>
        <w:t xml:space="preserve"> Аннуитет – это  постоянные по размерам денежные поступления в каждом периоде, которые дисконтируются к текущему моменту. При анализе ИП делается оценка годового эффекта, т.е. размера аннуитета.</w:t>
      </w:r>
    </w:p>
    <w:p w:rsidR="00AC726D" w:rsidRPr="00A61950" w:rsidRDefault="00AC726D" w:rsidP="00AC726D">
      <w:pPr>
        <w:shd w:val="clear" w:color="auto" w:fill="FFFFFF"/>
        <w:tabs>
          <w:tab w:val="left" w:pos="3648"/>
        </w:tabs>
        <w:spacing w:before="34"/>
        <w:ind w:firstLine="851"/>
        <w:jc w:val="both"/>
        <w:rPr>
          <w:sz w:val="28"/>
        </w:rPr>
      </w:pPr>
      <w:r w:rsidRPr="00A61950">
        <w:rPr>
          <w:sz w:val="28"/>
        </w:rPr>
        <w:t>Аннуитеты бывают срочные, если число равных временных интервалов ограниченно и бессрочные, если инвестиционный период очень длительный (на Западе это более 50 лет).</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851"/>
        <w:jc w:val="right"/>
        <w:rPr>
          <w:sz w:val="28"/>
        </w:rPr>
      </w:pPr>
      <w:r w:rsidRPr="00A61950">
        <w:rPr>
          <w:b/>
          <w:sz w:val="28"/>
          <w:lang w:val="en-US"/>
        </w:rPr>
        <w:t>A</w:t>
      </w:r>
      <w:r w:rsidRPr="00A61950">
        <w:rPr>
          <w:b/>
          <w:sz w:val="28"/>
        </w:rPr>
        <w:t xml:space="preserve">  ≈  </w:t>
      </w:r>
      <w:r w:rsidRPr="00A61950">
        <w:rPr>
          <w:b/>
          <w:sz w:val="28"/>
          <w:lang w:val="en-US"/>
        </w:rPr>
        <w:t>NPV</w:t>
      </w:r>
      <w:r w:rsidRPr="00A61950">
        <w:rPr>
          <w:b/>
          <w:sz w:val="28"/>
        </w:rPr>
        <w:t xml:space="preserve"> * </w:t>
      </w:r>
      <w:r w:rsidRPr="00A61950">
        <w:rPr>
          <w:b/>
          <w:sz w:val="28"/>
          <w:lang w:val="en-US"/>
        </w:rPr>
        <w:t>E</w:t>
      </w:r>
      <w:r w:rsidRPr="00A61950">
        <w:rPr>
          <w:b/>
          <w:sz w:val="28"/>
        </w:rPr>
        <w:t xml:space="preserve">                                                      </w:t>
      </w:r>
      <w:r w:rsidRPr="00A61950">
        <w:rPr>
          <w:sz w:val="28"/>
        </w:rPr>
        <w:t>(3.46)</w:t>
      </w:r>
    </w:p>
    <w:p w:rsidR="00AC726D" w:rsidRPr="00A61950" w:rsidRDefault="00AC726D" w:rsidP="00AC726D">
      <w:pPr>
        <w:shd w:val="clear" w:color="auto" w:fill="FFFFFF"/>
        <w:tabs>
          <w:tab w:val="left" w:pos="3648"/>
        </w:tabs>
        <w:spacing w:before="34"/>
        <w:ind w:firstLine="851"/>
        <w:jc w:val="right"/>
        <w:rPr>
          <w:b/>
          <w:sz w:val="28"/>
        </w:rPr>
      </w:pPr>
    </w:p>
    <w:p w:rsidR="00AC726D" w:rsidRPr="00A61950" w:rsidRDefault="00AC726D" w:rsidP="00AC726D">
      <w:pPr>
        <w:shd w:val="clear" w:color="auto" w:fill="FFFFFF"/>
        <w:tabs>
          <w:tab w:val="left" w:pos="3648"/>
        </w:tabs>
        <w:spacing w:before="34"/>
        <w:jc w:val="both"/>
        <w:rPr>
          <w:sz w:val="28"/>
        </w:rPr>
      </w:pPr>
      <w:r w:rsidRPr="00A61950">
        <w:rPr>
          <w:sz w:val="28"/>
        </w:rPr>
        <w:t>где А – начальный показатель годового экономического эффекта, например, ежегодные равномерные доходы по процентам. При срочности аннуитета, он рассчитывается по формуле:</w:t>
      </w:r>
    </w:p>
    <w:p w:rsidR="00AC726D" w:rsidRPr="00A61950" w:rsidRDefault="00AC726D" w:rsidP="00AC726D">
      <w:pPr>
        <w:shd w:val="clear" w:color="auto" w:fill="FFFFFF"/>
        <w:tabs>
          <w:tab w:val="left" w:pos="3648"/>
        </w:tabs>
        <w:spacing w:before="34"/>
        <w:jc w:val="both"/>
        <w:rPr>
          <w:sz w:val="28"/>
        </w:rPr>
      </w:pPr>
    </w:p>
    <w:p w:rsidR="00AC726D" w:rsidRPr="00A61950" w:rsidRDefault="00AC726D" w:rsidP="00AC726D">
      <w:pPr>
        <w:shd w:val="clear" w:color="auto" w:fill="FFFFFF"/>
        <w:tabs>
          <w:tab w:val="left" w:pos="3648"/>
        </w:tabs>
        <w:spacing w:before="34"/>
        <w:jc w:val="right"/>
        <w:rPr>
          <w:sz w:val="28"/>
        </w:rPr>
      </w:pPr>
    </w:p>
    <w:p w:rsidR="00AC726D" w:rsidRPr="00A61950" w:rsidRDefault="00AC726D" w:rsidP="00AC726D">
      <w:pPr>
        <w:shd w:val="clear" w:color="auto" w:fill="FFFFFF"/>
        <w:tabs>
          <w:tab w:val="left" w:pos="3648"/>
        </w:tabs>
        <w:spacing w:before="34"/>
        <w:jc w:val="right"/>
        <w:rPr>
          <w:sz w:val="28"/>
        </w:rPr>
      </w:pPr>
      <w:r w:rsidRPr="00A61950">
        <w:rPr>
          <w:position w:val="-28"/>
          <w:sz w:val="28"/>
        </w:rPr>
        <w:object w:dxaOrig="1820" w:dyaOrig="740">
          <v:shape id="_x0000_i1035" type="#_x0000_t75" style="width:90.75pt;height:36.75pt" o:ole="" fillcolor="window">
            <v:imagedata r:id="rId26" o:title=""/>
          </v:shape>
          <o:OLEObject Type="Embed" ProgID="Equation.3" ShapeID="_x0000_i1035" DrawAspect="Content" ObjectID="_1678117930" r:id="rId27"/>
        </w:object>
      </w:r>
      <w:r w:rsidRPr="00A61950">
        <w:rPr>
          <w:sz w:val="28"/>
        </w:rPr>
        <w:t xml:space="preserve">                                            (3.47)</w:t>
      </w:r>
    </w:p>
    <w:p w:rsidR="00AC726D" w:rsidRPr="00A61950" w:rsidRDefault="00AC726D" w:rsidP="00AC726D">
      <w:pPr>
        <w:shd w:val="clear" w:color="auto" w:fill="FFFFFF"/>
        <w:tabs>
          <w:tab w:val="left" w:pos="3648"/>
        </w:tabs>
        <w:spacing w:before="34"/>
        <w:jc w:val="right"/>
        <w:rPr>
          <w:sz w:val="28"/>
        </w:rPr>
      </w:pPr>
    </w:p>
    <w:p w:rsidR="00AC726D" w:rsidRPr="00A61950" w:rsidRDefault="00AC726D" w:rsidP="00AC726D">
      <w:pPr>
        <w:shd w:val="clear" w:color="auto" w:fill="FFFFFF"/>
        <w:tabs>
          <w:tab w:val="left" w:pos="3648"/>
        </w:tabs>
        <w:spacing w:before="34"/>
        <w:jc w:val="both"/>
        <w:rPr>
          <w:sz w:val="28"/>
        </w:rPr>
      </w:pPr>
      <w:r w:rsidRPr="00A61950">
        <w:rPr>
          <w:sz w:val="28"/>
        </w:rPr>
        <w:t>где К - величина иппотечноно кредита (тыс. тенге);</w:t>
      </w:r>
    </w:p>
    <w:p w:rsidR="00AC726D" w:rsidRPr="00A61950" w:rsidRDefault="00AC726D" w:rsidP="00AC726D">
      <w:pPr>
        <w:shd w:val="clear" w:color="auto" w:fill="FFFFFF"/>
        <w:tabs>
          <w:tab w:val="left" w:pos="3648"/>
        </w:tabs>
        <w:spacing w:before="34"/>
        <w:jc w:val="both"/>
        <w:rPr>
          <w:sz w:val="28"/>
          <w:lang w:val="ru-MD"/>
        </w:rPr>
      </w:pPr>
      <w:r w:rsidRPr="00A61950">
        <w:rPr>
          <w:sz w:val="28"/>
        </w:rPr>
        <w:t xml:space="preserve">       </w:t>
      </w:r>
      <w:r w:rsidRPr="00A61950">
        <w:rPr>
          <w:sz w:val="28"/>
          <w:lang w:val="en-US"/>
        </w:rPr>
        <w:t>t</w:t>
      </w:r>
      <w:r w:rsidRPr="00A61950">
        <w:rPr>
          <w:sz w:val="28"/>
        </w:rPr>
        <w:t xml:space="preserve"> - </w:t>
      </w:r>
      <w:r w:rsidRPr="00A61950">
        <w:rPr>
          <w:sz w:val="28"/>
          <w:lang w:val="ru-MD"/>
        </w:rPr>
        <w:t>рассматриваемый период ()месяцы или годы;</w:t>
      </w:r>
    </w:p>
    <w:p w:rsidR="00AC726D" w:rsidRPr="00A61950" w:rsidRDefault="00AC726D" w:rsidP="00AC726D">
      <w:pPr>
        <w:shd w:val="clear" w:color="auto" w:fill="FFFFFF"/>
        <w:tabs>
          <w:tab w:val="left" w:pos="3648"/>
        </w:tabs>
        <w:spacing w:before="34"/>
        <w:jc w:val="both"/>
        <w:rPr>
          <w:sz w:val="28"/>
          <w:lang w:val="ru-MD"/>
        </w:rPr>
      </w:pPr>
      <w:r w:rsidRPr="00A61950">
        <w:rPr>
          <w:sz w:val="28"/>
          <w:lang w:val="ru-MD"/>
        </w:rPr>
        <w:t xml:space="preserve">      </w:t>
      </w:r>
      <w:r w:rsidRPr="00A61950">
        <w:rPr>
          <w:position w:val="-10"/>
          <w:sz w:val="28"/>
          <w:lang w:val="ru-MD"/>
        </w:rPr>
        <w:object w:dxaOrig="1180" w:dyaOrig="360">
          <v:shape id="_x0000_i1036" type="#_x0000_t75" style="width:59.25pt;height:18pt" o:ole="" fillcolor="window">
            <v:imagedata r:id="rId28" o:title=""/>
          </v:shape>
          <o:OLEObject Type="Embed" ProgID="Equation.3" ShapeID="_x0000_i1036" DrawAspect="Content" ObjectID="_1678117931" r:id="rId29"/>
        </w:object>
      </w:r>
      <w:r w:rsidRPr="00A61950">
        <w:rPr>
          <w:sz w:val="28"/>
          <w:lang w:val="ru-MD"/>
        </w:rPr>
        <w:t>- преобразованный коэффициент дисконтирования.</w:t>
      </w:r>
    </w:p>
    <w:p w:rsidR="00AC726D" w:rsidRPr="00A61950" w:rsidRDefault="00AC726D" w:rsidP="00AC726D">
      <w:pPr>
        <w:shd w:val="clear" w:color="auto" w:fill="FFFFFF"/>
        <w:tabs>
          <w:tab w:val="left" w:pos="3648"/>
        </w:tabs>
        <w:spacing w:before="34"/>
        <w:ind w:firstLine="851"/>
        <w:jc w:val="both"/>
        <w:rPr>
          <w:sz w:val="28"/>
        </w:rPr>
      </w:pPr>
      <w:r w:rsidRPr="00A61950">
        <w:rPr>
          <w:sz w:val="28"/>
        </w:rPr>
        <w:t>Если анализируемые проекты обеспечивают получение одного и того же результата, но имеют разные приведенные затраты, то ИП можно сравнивать по критерию минимальных приведенных затрат.</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firstLine="851"/>
        <w:jc w:val="right"/>
        <w:rPr>
          <w:b/>
          <w:sz w:val="28"/>
        </w:rPr>
      </w:pPr>
      <w:r w:rsidRPr="00A61950">
        <w:rPr>
          <w:b/>
          <w:sz w:val="28"/>
        </w:rPr>
        <w:t>З</w:t>
      </w:r>
      <w:r w:rsidRPr="00A61950">
        <w:rPr>
          <w:b/>
          <w:sz w:val="28"/>
          <w:lang w:val="en-US"/>
        </w:rPr>
        <w:t>i</w:t>
      </w:r>
      <w:r w:rsidRPr="00A61950">
        <w:rPr>
          <w:b/>
          <w:sz w:val="28"/>
        </w:rPr>
        <w:t xml:space="preserve">  =  </w:t>
      </w:r>
      <w:r w:rsidRPr="00A61950">
        <w:rPr>
          <w:b/>
          <w:sz w:val="28"/>
          <w:lang w:val="en-US"/>
        </w:rPr>
        <w:t>Ci</w:t>
      </w:r>
      <w:r w:rsidRPr="00A61950">
        <w:rPr>
          <w:b/>
          <w:sz w:val="28"/>
        </w:rPr>
        <w:t xml:space="preserve"> + Ен * </w:t>
      </w:r>
      <w:r w:rsidRPr="00A61950">
        <w:rPr>
          <w:b/>
          <w:sz w:val="28"/>
          <w:lang w:val="en-US"/>
        </w:rPr>
        <w:t>Ki</w:t>
      </w:r>
      <w:r w:rsidRPr="00A61950">
        <w:rPr>
          <w:b/>
          <w:sz w:val="28"/>
        </w:rPr>
        <w:t xml:space="preserve">  →  </w:t>
      </w:r>
      <w:r w:rsidRPr="00A61950">
        <w:rPr>
          <w:b/>
          <w:sz w:val="28"/>
          <w:lang w:val="en-US"/>
        </w:rPr>
        <w:t>min</w:t>
      </w:r>
      <w:r w:rsidRPr="00A61950">
        <w:rPr>
          <w:b/>
          <w:sz w:val="28"/>
        </w:rPr>
        <w:t xml:space="preserve">                                    </w:t>
      </w:r>
      <w:r w:rsidRPr="00A61950">
        <w:rPr>
          <w:sz w:val="28"/>
        </w:rPr>
        <w:t>(3.48)</w:t>
      </w:r>
    </w:p>
    <w:p w:rsidR="00AC726D" w:rsidRPr="00A61950" w:rsidRDefault="00AC726D" w:rsidP="00AC726D">
      <w:pPr>
        <w:shd w:val="clear" w:color="auto" w:fill="FFFFFF"/>
        <w:tabs>
          <w:tab w:val="left" w:pos="3648"/>
        </w:tabs>
        <w:spacing w:before="34"/>
        <w:ind w:firstLine="851"/>
        <w:rPr>
          <w:sz w:val="28"/>
        </w:rPr>
      </w:pPr>
    </w:p>
    <w:p w:rsidR="00AC726D" w:rsidRPr="00A61950" w:rsidRDefault="00AC726D" w:rsidP="00AC726D">
      <w:pPr>
        <w:shd w:val="clear" w:color="auto" w:fill="FFFFFF"/>
        <w:tabs>
          <w:tab w:val="left" w:pos="3648"/>
        </w:tabs>
        <w:spacing w:before="34"/>
        <w:ind w:left="540" w:hanging="540"/>
        <w:jc w:val="both"/>
        <w:rPr>
          <w:sz w:val="28"/>
        </w:rPr>
      </w:pPr>
      <w:r w:rsidRPr="00A61950">
        <w:rPr>
          <w:sz w:val="28"/>
        </w:rPr>
        <w:t xml:space="preserve">где </w:t>
      </w:r>
      <w:r w:rsidRPr="00A61950">
        <w:rPr>
          <w:b/>
          <w:sz w:val="28"/>
          <w:lang w:val="en-US"/>
        </w:rPr>
        <w:t>Ci</w:t>
      </w:r>
      <w:r w:rsidRPr="00A61950">
        <w:rPr>
          <w:sz w:val="28"/>
        </w:rPr>
        <w:t xml:space="preserve"> – дисконтированные годовые эксплуатационные затраты по </w:t>
      </w:r>
      <w:r w:rsidRPr="00A61950">
        <w:rPr>
          <w:sz w:val="28"/>
          <w:lang w:val="en-US"/>
        </w:rPr>
        <w:t>i</w:t>
      </w:r>
      <w:r w:rsidRPr="00A61950">
        <w:rPr>
          <w:sz w:val="28"/>
        </w:rPr>
        <w:t>-му варианту;</w:t>
      </w:r>
    </w:p>
    <w:p w:rsidR="00AC726D" w:rsidRPr="00A61950" w:rsidRDefault="00AC726D" w:rsidP="00AC726D">
      <w:pPr>
        <w:shd w:val="clear" w:color="auto" w:fill="FFFFFF"/>
        <w:tabs>
          <w:tab w:val="left" w:pos="3648"/>
        </w:tabs>
        <w:spacing w:before="34"/>
        <w:ind w:left="540"/>
        <w:rPr>
          <w:sz w:val="28"/>
        </w:rPr>
      </w:pPr>
      <w:r w:rsidRPr="00A61950">
        <w:rPr>
          <w:b/>
          <w:sz w:val="28"/>
          <w:lang w:val="en-US"/>
        </w:rPr>
        <w:t>Ki</w:t>
      </w:r>
      <w:r w:rsidRPr="00A61950">
        <w:rPr>
          <w:sz w:val="28"/>
        </w:rPr>
        <w:t xml:space="preserve"> – приведенные КВ.</w:t>
      </w:r>
    </w:p>
    <w:p w:rsidR="00AC726D" w:rsidRPr="00A61950" w:rsidRDefault="00AC726D" w:rsidP="00AC726D">
      <w:pPr>
        <w:autoSpaceDE/>
        <w:autoSpaceDN/>
        <w:adjustRightInd/>
        <w:ind w:firstLine="709"/>
        <w:rPr>
          <w:sz w:val="28"/>
          <w:szCs w:val="20"/>
        </w:rPr>
      </w:pPr>
      <w:r w:rsidRPr="00A61950">
        <w:rPr>
          <w:sz w:val="28"/>
          <w:szCs w:val="20"/>
        </w:rPr>
        <w:t>Существуют и другие варианты при расчете эффективности капитальных вложений, когда приходиться иметь дело с многофакторными ситуациями, при этом необходимо уделять особое внимание неформальным, экспертным процедурам.</w:t>
      </w:r>
    </w:p>
    <w:p w:rsidR="00AC726D" w:rsidRPr="00A61950" w:rsidRDefault="00AC726D" w:rsidP="00AC726D">
      <w:pPr>
        <w:shd w:val="clear" w:color="auto" w:fill="FFFFFF"/>
        <w:tabs>
          <w:tab w:val="left" w:pos="3648"/>
        </w:tabs>
        <w:spacing w:before="34"/>
        <w:ind w:firstLine="851"/>
        <w:rPr>
          <w:sz w:val="28"/>
        </w:rPr>
      </w:pPr>
    </w:p>
    <w:p w:rsidR="00AC726D" w:rsidRPr="003B5C39" w:rsidRDefault="00AC726D" w:rsidP="00AC726D"/>
    <w:p w:rsidR="006B24F8" w:rsidRDefault="006B24F8">
      <w:bookmarkStart w:id="0" w:name="_GoBack"/>
      <w:bookmarkEnd w:id="0"/>
    </w:p>
    <w:sectPr w:rsidR="006B24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5B08FB"/>
    <w:multiLevelType w:val="singleLevel"/>
    <w:tmpl w:val="55307C0A"/>
    <w:lvl w:ilvl="0">
      <w:start w:val="1"/>
      <w:numFmt w:val="decimal"/>
      <w:lvlText w:val="%1)"/>
      <w:lvlJc w:val="left"/>
      <w:pPr>
        <w:tabs>
          <w:tab w:val="num" w:pos="1211"/>
        </w:tabs>
        <w:ind w:left="1211" w:hanging="360"/>
      </w:pPr>
      <w:rPr>
        <w:rFonts w:hint="default"/>
      </w:rPr>
    </w:lvl>
  </w:abstractNum>
  <w:abstractNum w:abstractNumId="1" w15:restartNumberingAfterBreak="0">
    <w:nsid w:val="6E9C25ED"/>
    <w:multiLevelType w:val="singleLevel"/>
    <w:tmpl w:val="FA7AB616"/>
    <w:lvl w:ilvl="0">
      <w:start w:val="5"/>
      <w:numFmt w:val="decimal"/>
      <w:lvlText w:val="%1)"/>
      <w:lvlJc w:val="left"/>
      <w:pPr>
        <w:tabs>
          <w:tab w:val="num" w:pos="1211"/>
        </w:tabs>
        <w:ind w:left="1211" w:hanging="3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26D"/>
    <w:rsid w:val="006B24F8"/>
    <w:rsid w:val="00AC72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D6B13D-405E-46FD-8C07-90BB91FFD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C726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0.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1.wmf"/><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emf"/><Relationship Id="rId28" Type="http://schemas.openxmlformats.org/officeDocument/2006/relationships/image" Target="media/image13.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1.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2108</Words>
  <Characters>12020</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2021-03-24T13:05:00Z</dcterms:created>
  <dcterms:modified xsi:type="dcterms:W3CDTF">2021-03-24T13:05:00Z</dcterms:modified>
</cp:coreProperties>
</file>