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Ағаш ақаулары – бұл ағаштың діңгегі тәрізді және оның жеке бөліктері секілді оның қасиеттерін нашарлататын және оның қолданылу мүмкіндіктерін шектейтін ағаштың кемшіліктері мен артықшылықтары.</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Бұтақтар – бұны ақау деп айтуға келмейді себебі бұл ағаштың бұтақтары, ал бұтақсыз ағаш болмайды, сондықтан бұтақ ағаштың кері қасиеттеріне жатпайды, ол ағаштың табиғи қашуға болмайтын құбылысы болып табылады.</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Жарықтар – ылғалды сіңірген кезде ағаш ісінеді және </w:t>
      </w:r>
      <w:r w:rsidRPr="00DB4D56">
        <w:rPr>
          <w:rFonts w:ascii="Times New Roman" w:hAnsi="Times New Roman" w:cs="Times New Roman"/>
          <w:sz w:val="28"/>
          <w:szCs w:val="28"/>
          <w:lang w:val="kk-KZ"/>
        </w:rPr>
        <w:t>«</w:t>
      </w:r>
      <w:r>
        <w:rPr>
          <w:rFonts w:ascii="Times New Roman" w:hAnsi="Times New Roman" w:cs="Times New Roman"/>
          <w:sz w:val="28"/>
          <w:szCs w:val="28"/>
          <w:lang w:val="kk-KZ"/>
        </w:rPr>
        <w:t xml:space="preserve">ағаштың ылғал тартқыштығы» кепкен кезде сарқылады. Ағаш өлшемдерін біркелкі емес өзгерткен кезде, жарықтар немесе қисаюларда шығуы мүмкін бұралу </w:t>
      </w:r>
      <w:r w:rsidRPr="00DB4D56">
        <w:rPr>
          <w:rFonts w:ascii="Times New Roman" w:hAnsi="Times New Roman" w:cs="Times New Roman"/>
          <w:sz w:val="28"/>
          <w:szCs w:val="28"/>
          <w:lang w:val="kk-KZ"/>
        </w:rPr>
        <w:t>(</w:t>
      </w:r>
      <w:r>
        <w:rPr>
          <w:rFonts w:ascii="Times New Roman" w:hAnsi="Times New Roman" w:cs="Times New Roman"/>
          <w:sz w:val="28"/>
          <w:szCs w:val="28"/>
          <w:lang w:val="kk-KZ"/>
        </w:rPr>
        <w:t xml:space="preserve">күш салу) пайда болады. Жалғыз шын дерек жарықтар мен қисаюлар ағашта пайда болады. Бұл жарықтар ағаштың төзімділігіне және тұрақтылығына әсер етпейді және ауа-райы жағдайларына қарай толығымен жабылып қалуы да мүмкін. </w:t>
      </w:r>
      <w:r w:rsidRPr="008749A2">
        <w:rPr>
          <w:rFonts w:ascii="Times New Roman" w:hAnsi="Times New Roman" w:cs="Times New Roman"/>
          <w:sz w:val="28"/>
          <w:szCs w:val="28"/>
          <w:lang w:val="kk-KZ"/>
        </w:rPr>
        <w:t>DIN 4074-</w:t>
      </w:r>
      <w:r>
        <w:rPr>
          <w:rFonts w:ascii="Times New Roman" w:hAnsi="Times New Roman" w:cs="Times New Roman"/>
          <w:sz w:val="28"/>
          <w:szCs w:val="28"/>
          <w:lang w:val="kk-KZ"/>
        </w:rPr>
        <w:t>ке қарай тексерістерде жарықтар құрылымына және ұзақ өмір сүруіне кері әсер етпейтіні дәлелденді.</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Табиғи қасиеттер </w:t>
      </w:r>
      <w:r w:rsidRPr="00160CB0">
        <w:rPr>
          <w:rFonts w:ascii="Times New Roman" w:hAnsi="Times New Roman" w:cs="Times New Roman"/>
          <w:sz w:val="28"/>
          <w:szCs w:val="28"/>
          <w:lang w:val="kk-KZ"/>
        </w:rPr>
        <w:t>(</w:t>
      </w:r>
      <w:r>
        <w:rPr>
          <w:rFonts w:ascii="Times New Roman" w:hAnsi="Times New Roman" w:cs="Times New Roman"/>
          <w:sz w:val="28"/>
          <w:szCs w:val="28"/>
          <w:lang w:val="kk-KZ"/>
        </w:rPr>
        <w:t>өңдеу дефектілерінен өзге) әртүрлі климаттық жағдайлар мен өсу орны, кездейсоқ зақымданулар, табиғи қартаю, микроорганизмдер, зиянкес жәндіктер мен құстардың әрекетінің кесірінен ағаштың өсу процесінде түзіледі. Ағаштың сапасына ақаудың әсері оның түрімен, өлшемімен, орналасуымен және кесілген ағаштың тағайындалуымен анықталады. Сондықтан орман материалдарының кейбір түрлерінде қаланбайтын ақаулар басқаларында назарға алынбауы мүмкін және үшіншісінде қалаулы болуы мүмкін. Тек ағаштың мықтылығын барынша төмендететін, мысалы шіріктер секілді сөзсіз болып табылады. Ағаштың кейбір ақаулары сәндік мақсатта жиһаздар және басқа бұйымдар жасауда қолданылады.</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Өңдеу бұзылыстары деп ағашқа механикалық әсер ету кезінде, дайындау, тасымалдау және кесу және т.б. кезіндегі ақауларды айтамыз. Бұл ақаудың ең саны көп тобы.</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Ағаштың табиғи ақауларының ең саны көп топтары болып, бұтақтардан басқа бір ақаудың түр өзгергіштігін көрсететін ағаш құрылысы ақаулары болып табылады. Барлығы МЕСТ 2140-81-ге 181 ақау түрі мен ағаштың бұзылыстары кірген.</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Ағаштың ақауларын анықтау мен өлшеу үшін гамма-дефектоскопия әдісі, сондай-ақ фотоэлектрикалық, люминесценттік, магниттік, рентгеноскопиялық, акустикалық әдістер ойлап табылған. Ағаштың автоматикалық дефектоскопия тәсілдеріне қарамастан, ағаштың сапасын анықтаудың негізгі әдісі болып визуалды болып қалады, ал ең сенімді құрал – адам көзі.</w:t>
      </w:r>
    </w:p>
    <w:p w:rsidR="00235786" w:rsidRDefault="00235786" w:rsidP="00235786">
      <w:pPr>
        <w:spacing w:after="0" w:line="240" w:lineRule="auto"/>
        <w:ind w:firstLine="567"/>
        <w:jc w:val="both"/>
        <w:rPr>
          <w:rFonts w:ascii="Times New Roman" w:hAnsi="Times New Roman" w:cs="Times New Roman"/>
          <w:i/>
          <w:sz w:val="28"/>
          <w:szCs w:val="28"/>
          <w:lang w:val="kk-KZ"/>
        </w:rPr>
      </w:pPr>
    </w:p>
    <w:p w:rsidR="00235786" w:rsidRDefault="00235786" w:rsidP="00235786">
      <w:pPr>
        <w:spacing w:after="0" w:line="240" w:lineRule="auto"/>
        <w:ind w:firstLine="567"/>
        <w:jc w:val="both"/>
        <w:rPr>
          <w:rFonts w:ascii="Times New Roman" w:hAnsi="Times New Roman" w:cs="Times New Roman"/>
          <w:i/>
          <w:sz w:val="28"/>
          <w:szCs w:val="28"/>
          <w:lang w:val="kk-KZ"/>
        </w:rPr>
      </w:pPr>
    </w:p>
    <w:p w:rsidR="00235786" w:rsidRDefault="00235786" w:rsidP="00235786">
      <w:pPr>
        <w:spacing w:after="0" w:line="240" w:lineRule="auto"/>
        <w:ind w:firstLine="567"/>
        <w:jc w:val="both"/>
        <w:rPr>
          <w:rFonts w:ascii="Times New Roman" w:hAnsi="Times New Roman" w:cs="Times New Roman"/>
          <w:i/>
          <w:sz w:val="28"/>
          <w:szCs w:val="28"/>
          <w:lang w:val="kk-KZ"/>
        </w:rPr>
      </w:pPr>
    </w:p>
    <w:p w:rsidR="00235786" w:rsidRDefault="00235786" w:rsidP="00235786">
      <w:pPr>
        <w:spacing w:after="0" w:line="240" w:lineRule="auto"/>
        <w:ind w:firstLine="567"/>
        <w:jc w:val="both"/>
        <w:rPr>
          <w:rFonts w:ascii="Times New Roman" w:hAnsi="Times New Roman" w:cs="Times New Roman"/>
          <w:i/>
          <w:sz w:val="28"/>
          <w:szCs w:val="28"/>
          <w:lang w:val="kk-KZ"/>
        </w:rPr>
      </w:pPr>
    </w:p>
    <w:p w:rsidR="00235786" w:rsidRPr="00C70937" w:rsidRDefault="00235786" w:rsidP="00235786">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CF151D">
        <w:rPr>
          <w:rFonts w:ascii="Times New Roman" w:hAnsi="Times New Roman" w:cs="Times New Roman"/>
          <w:sz w:val="28"/>
          <w:szCs w:val="28"/>
          <w:lang w:val="kk-KZ"/>
        </w:rPr>
        <w:t xml:space="preserve"> </w:t>
      </w:r>
    </w:p>
    <w:p w:rsidR="00235786" w:rsidRDefault="00235786" w:rsidP="00235786">
      <w:pPr>
        <w:spacing w:after="0" w:line="240" w:lineRule="auto"/>
        <w:ind w:firstLine="567"/>
        <w:jc w:val="both"/>
        <w:rPr>
          <w:rFonts w:ascii="Times New Roman" w:hAnsi="Times New Roman" w:cs="Times New Roman"/>
          <w:sz w:val="28"/>
          <w:szCs w:val="28"/>
          <w:lang w:val="kk-KZ"/>
        </w:rPr>
      </w:pPr>
      <w:r w:rsidRPr="00C70937">
        <w:rPr>
          <w:rFonts w:ascii="Times New Roman" w:hAnsi="Times New Roman" w:cs="Times New Roman"/>
          <w:sz w:val="28"/>
          <w:szCs w:val="28"/>
          <w:lang w:val="kk-KZ"/>
        </w:rPr>
        <w:lastRenderedPageBreak/>
        <w:t>дегі қалың қабыршақты қабырғалары бар ескі илектік қарағайлард</w:t>
      </w:r>
      <w:r>
        <w:rPr>
          <w:rFonts w:ascii="Times New Roman" w:hAnsi="Times New Roman" w:cs="Times New Roman"/>
          <w:sz w:val="28"/>
          <w:szCs w:val="28"/>
          <w:lang w:val="kk-KZ"/>
        </w:rPr>
        <w:t>ың, шыршалардың және самырсындардың</w:t>
      </w:r>
      <w:r w:rsidRPr="00C70937">
        <w:rPr>
          <w:rFonts w:ascii="Times New Roman" w:hAnsi="Times New Roman" w:cs="Times New Roman"/>
          <w:sz w:val="28"/>
          <w:szCs w:val="28"/>
          <w:lang w:val="kk-KZ"/>
        </w:rPr>
        <w:t xml:space="preserve"> шоқтарындағы бір-біріне қысқа форманың араласуы</w:t>
      </w:r>
      <w:r>
        <w:rPr>
          <w:rFonts w:ascii="Times New Roman" w:hAnsi="Times New Roman" w:cs="Times New Roman"/>
          <w:sz w:val="28"/>
          <w:szCs w:val="28"/>
          <w:lang w:val="kk-KZ"/>
        </w:rPr>
        <w:t>.</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Желайдар - Типтік метиктерден</w:t>
      </w:r>
      <w:r w:rsidRPr="00C70937">
        <w:rPr>
          <w:rFonts w:ascii="Times New Roman" w:hAnsi="Times New Roman" w:cs="Times New Roman"/>
          <w:sz w:val="28"/>
          <w:szCs w:val="28"/>
          <w:lang w:val="kk-KZ"/>
        </w:rPr>
        <w:t xml:space="preserve"> айырмашы</w:t>
      </w:r>
      <w:r>
        <w:rPr>
          <w:rFonts w:ascii="Times New Roman" w:hAnsi="Times New Roman" w:cs="Times New Roman"/>
          <w:sz w:val="28"/>
          <w:szCs w:val="28"/>
          <w:lang w:val="kk-KZ"/>
        </w:rPr>
        <w:t>лығы, ол ең үлкен ені діңгектің</w:t>
      </w:r>
      <w:r w:rsidRPr="00C70937">
        <w:rPr>
          <w:rFonts w:ascii="Times New Roman" w:hAnsi="Times New Roman" w:cs="Times New Roman"/>
          <w:sz w:val="28"/>
          <w:szCs w:val="28"/>
          <w:lang w:val="kk-KZ"/>
        </w:rPr>
        <w:t xml:space="preserve"> ортасында емес, сонымен қатар ядро мен перифериялық бөліктер арасында.</w:t>
      </w:r>
    </w:p>
    <w:p w:rsidR="00235786" w:rsidRDefault="00235786" w:rsidP="00235786">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Қопарылған жарық немесе қопарылу - </w:t>
      </w:r>
      <w:r w:rsidRPr="00BC286D">
        <w:rPr>
          <w:rFonts w:ascii="Times New Roman" w:hAnsi="Times New Roman" w:cs="Times New Roman"/>
          <w:sz w:val="28"/>
          <w:szCs w:val="28"/>
          <w:lang w:val="kk-KZ"/>
        </w:rPr>
        <w:t>ө</w:t>
      </w:r>
      <w:r>
        <w:rPr>
          <w:rFonts w:ascii="Times New Roman" w:hAnsi="Times New Roman" w:cs="Times New Roman"/>
          <w:sz w:val="28"/>
          <w:szCs w:val="28"/>
          <w:lang w:val="kk-KZ"/>
        </w:rPr>
        <w:t>сіп келе жатқан ағаштың жарығы,</w:t>
      </w:r>
      <w:r w:rsidRPr="00BC286D">
        <w:rPr>
          <w:rFonts w:ascii="Times New Roman" w:hAnsi="Times New Roman" w:cs="Times New Roman"/>
          <w:sz w:val="28"/>
          <w:szCs w:val="28"/>
          <w:lang w:val="kk-KZ"/>
        </w:rPr>
        <w:t xml:space="preserve"> жыл сайынғы қабаттар арасында ядро немесе піскен ағаш аймағында өтеді.</w:t>
      </w:r>
      <w:r>
        <w:rPr>
          <w:rFonts w:ascii="Times New Roman" w:hAnsi="Times New Roman" w:cs="Times New Roman"/>
          <w:sz w:val="28"/>
          <w:szCs w:val="28"/>
          <w:lang w:val="kk-KZ"/>
        </w:rPr>
        <w:t xml:space="preserve"> </w:t>
      </w:r>
    </w:p>
    <w:p w:rsidR="00235786" w:rsidRPr="00CF151D" w:rsidRDefault="00235786" w:rsidP="00235786">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lang w:val="kk-KZ"/>
        </w:rPr>
        <w:t>Кесілген жерде</w:t>
      </w:r>
      <w:r w:rsidRPr="00BC286D">
        <w:rPr>
          <w:rFonts w:ascii="Times New Roman" w:hAnsi="Times New Roman" w:cs="Times New Roman"/>
          <w:sz w:val="28"/>
          <w:szCs w:val="28"/>
          <w:lang w:val="kk-KZ"/>
        </w:rPr>
        <w:t xml:space="preserve"> шайырмен толтырылмаған доғалы пішінді жарықтарға ұқсайды.</w:t>
      </w:r>
      <w:r w:rsidRPr="00501200">
        <w:rPr>
          <w:rFonts w:ascii="Times New Roman" w:hAnsi="Times New Roman" w:cs="Times New Roman"/>
          <w:sz w:val="28"/>
          <w:szCs w:val="28"/>
          <w:lang w:val="kk-KZ"/>
        </w:rPr>
        <w:t xml:space="preserve"> </w:t>
      </w:r>
      <w:r w:rsidRPr="00CF151D">
        <w:rPr>
          <w:rFonts w:ascii="Times New Roman" w:hAnsi="Times New Roman" w:cs="Times New Roman"/>
          <w:sz w:val="28"/>
          <w:szCs w:val="28"/>
          <w:lang w:val="kk-KZ"/>
        </w:rPr>
        <w:t>АҒАШТАРДЫҢ КЛАССИФИКАЦИЯСЫ</w:t>
      </w:r>
    </w:p>
    <w:p w:rsidR="00235786" w:rsidRDefault="00235786" w:rsidP="00235786">
      <w:pPr>
        <w:spacing w:after="0" w:line="240" w:lineRule="auto"/>
        <w:ind w:firstLine="567"/>
        <w:jc w:val="both"/>
        <w:rPr>
          <w:rFonts w:ascii="Times New Roman" w:hAnsi="Times New Roman" w:cs="Times New Roman"/>
          <w:i/>
          <w:sz w:val="28"/>
          <w:szCs w:val="28"/>
          <w:lang w:val="kk-KZ"/>
        </w:rPr>
      </w:pPr>
    </w:p>
    <w:p w:rsidR="00235786" w:rsidRDefault="00235786" w:rsidP="00235786">
      <w:pPr>
        <w:spacing w:after="0" w:line="240" w:lineRule="auto"/>
        <w:ind w:firstLine="567"/>
        <w:jc w:val="both"/>
        <w:rPr>
          <w:rFonts w:ascii="Times New Roman" w:hAnsi="Times New Roman" w:cs="Times New Roman"/>
          <w:i/>
          <w:sz w:val="28"/>
          <w:szCs w:val="28"/>
          <w:lang w:val="kk-KZ"/>
        </w:rPr>
      </w:pPr>
      <w:r>
        <w:rPr>
          <w:rFonts w:ascii="Times New Roman" w:hAnsi="Times New Roman" w:cs="Times New Roman"/>
          <w:sz w:val="28"/>
          <w:szCs w:val="28"/>
          <w:lang w:val="kk-KZ"/>
        </w:rPr>
        <w:t xml:space="preserve">МЕСТ 2140-81 кему тәртібіндегі мағыналық келтірулеріне қарай, тоғыз топқа бөлінген кең номенклатураны қамтиды: 1-бұтақтар; 2-жарықтар; 3-діңгек формасының ақаулары; 4-ағаш құрылымының ақаулары; 5-химиялық бояулар; 6-саңырауқұлақтық зақымданулар; 7-биологиялық зақымданулар; 8-бөгде қосылулар, механикалық зақымданулар және өңдеу ақаулары; 9-шалыстықтар. </w:t>
      </w:r>
      <w:r w:rsidRPr="007B3A3C">
        <w:rPr>
          <w:rFonts w:ascii="Times New Roman" w:hAnsi="Times New Roman" w:cs="Times New Roman"/>
          <w:i/>
          <w:sz w:val="28"/>
          <w:szCs w:val="28"/>
          <w:lang w:val="kk-KZ"/>
        </w:rPr>
        <w:t xml:space="preserve"> </w:t>
      </w:r>
    </w:p>
    <w:p w:rsidR="00235786" w:rsidRDefault="00235786" w:rsidP="00235786">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1.1 </w:t>
      </w:r>
      <w:r w:rsidRPr="007B3A3C">
        <w:rPr>
          <w:rFonts w:ascii="Times New Roman" w:hAnsi="Times New Roman" w:cs="Times New Roman"/>
          <w:b/>
          <w:sz w:val="28"/>
          <w:szCs w:val="28"/>
          <w:lang w:val="kk-KZ"/>
        </w:rPr>
        <w:t>Бұтақтар</w:t>
      </w:r>
    </w:p>
    <w:p w:rsidR="00235786" w:rsidRDefault="00235786" w:rsidP="00235786">
      <w:pPr>
        <w:spacing w:after="0" w:line="240" w:lineRule="auto"/>
        <w:ind w:firstLine="567"/>
        <w:jc w:val="center"/>
        <w:rPr>
          <w:rFonts w:ascii="Times New Roman" w:hAnsi="Times New Roman" w:cs="Times New Roman"/>
          <w:sz w:val="28"/>
          <w:szCs w:val="28"/>
          <w:lang w:val="kk-KZ"/>
        </w:rPr>
      </w:pP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Бұтақ – бұл ағаштың діңгегінде бекітілген бұтақтың бөлігі.</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Өзінің жағдайы мен қоршаған ағашқа қатынасына қарай бұтақтар жарық және қараңғы болып бөлінеді; өсіп кеткен, өспей қалған және түсетін; сау, шіріген және темекілі және т.б. Сонымен қатар олар кесілген  материалда орналасуына қарай классификацияланады.</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Домалақ орман материалында ашық және өсіп жатқан бұтақты бөледі, бетінде қалған әртүрлі түрдің кебуімен табылуы мүмкін.</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Бұтақтар ағаштың материал ретінде құндылығын және оның сорттылығын барынша төмендетеді. Бұтақтың өсу аймағында төзімділігі төмендейді, өйткені бұтақ қоршаған талшықтың бұрышына бағытталған өзінің жасушалық құрылымын иемденеді. Ағаштың барлық сорттарында қатысады. Ағашты арамен кесу кезінде және өспей қалған және жартылай өскен бұтақтар кепкенде жиі қатынасын үзеді және түседі.</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Ағаштың бірден бір өзгешелігі болып өгей бұтақша болып табылады.</w:t>
      </w:r>
    </w:p>
    <w:p w:rsidR="00235786" w:rsidRDefault="00235786" w:rsidP="00235786">
      <w:pPr>
        <w:spacing w:after="0" w:line="240" w:lineRule="auto"/>
        <w:ind w:firstLine="567"/>
        <w:jc w:val="both"/>
        <w:rPr>
          <w:rFonts w:ascii="Times New Roman" w:hAnsi="Times New Roman" w:cs="Times New Roman"/>
          <w:sz w:val="28"/>
          <w:szCs w:val="28"/>
          <w:lang w:val="kk-KZ"/>
        </w:rPr>
      </w:pPr>
    </w:p>
    <w:p w:rsidR="00235786" w:rsidRDefault="00235786" w:rsidP="00235786">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1.2 </w:t>
      </w:r>
      <w:r w:rsidRPr="00A8438D">
        <w:rPr>
          <w:rFonts w:ascii="Times New Roman" w:hAnsi="Times New Roman" w:cs="Times New Roman"/>
          <w:b/>
          <w:sz w:val="28"/>
          <w:szCs w:val="28"/>
          <w:lang w:val="kk-KZ"/>
        </w:rPr>
        <w:t>Жарықтар</w:t>
      </w:r>
    </w:p>
    <w:p w:rsidR="00235786" w:rsidRDefault="00235786" w:rsidP="00235786">
      <w:pPr>
        <w:spacing w:after="0" w:line="240" w:lineRule="auto"/>
        <w:ind w:firstLine="567"/>
        <w:jc w:val="center"/>
        <w:rPr>
          <w:rFonts w:ascii="Times New Roman" w:hAnsi="Times New Roman" w:cs="Times New Roman"/>
          <w:b/>
          <w:sz w:val="28"/>
          <w:szCs w:val="28"/>
          <w:lang w:val="kk-KZ"/>
        </w:rPr>
      </w:pP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Жарықтар – бұл ағаш бойының үзілістігі, аз жағдайларда талшықтарға кесе-көлденең. Жарықтарды түріне қарай бөлу тек ірі сортименттерде ғана мағына алады, ұсақтарында жарықтарды жекелей ақау деп қарастырған жөн, тек арасынан көлденең және кейбір жағдайларда қопарылуды шығарған жөн.</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Метиктік жарық немесе метик </w:t>
      </w:r>
      <w:r w:rsidRPr="00482310">
        <w:rPr>
          <w:rFonts w:ascii="Times New Roman" w:hAnsi="Times New Roman" w:cs="Times New Roman"/>
          <w:sz w:val="28"/>
          <w:szCs w:val="28"/>
          <w:lang w:val="kk-KZ"/>
        </w:rPr>
        <w:t>(ресми емес</w:t>
      </w:r>
      <w:r>
        <w:rPr>
          <w:rFonts w:ascii="Times New Roman" w:hAnsi="Times New Roman" w:cs="Times New Roman"/>
          <w:sz w:val="28"/>
          <w:szCs w:val="28"/>
          <w:lang w:val="kk-KZ"/>
        </w:rPr>
        <w:t xml:space="preserve"> түрде) жүрекшеден алыстайтын, бірақ периферияға жетпейтін өсіп келе жатқан ағашта пайда болатын ядродағы радиалды бағытталған жарық. Түрлері:</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Шильфер - </w:t>
      </w:r>
      <w:r w:rsidRPr="00C70937">
        <w:rPr>
          <w:rFonts w:ascii="Times New Roman" w:hAnsi="Times New Roman" w:cs="Times New Roman"/>
          <w:sz w:val="28"/>
          <w:szCs w:val="28"/>
          <w:lang w:val="kk-KZ"/>
        </w:rPr>
        <w:t>Кішкентай ағаштардың ішін</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Аяздық жарық, немесе аязға ұрыну – өсіп келе жатқан ағашта температураның жедел төмендеуінен пайда болады. МЕСТке сәйкес оған</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Күн күркіреуге ұрыну – Найзағай соққысы әсерінен пайда болған жарық.</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Қысу жарығы – көлденең жарықтардың жалғыз түрі. Жас ұзарған ағаштың діңгегінде шектен тыс жүктемеде пайда болады.</w:t>
      </w:r>
    </w:p>
    <w:p w:rsidR="00235786"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Жаңқа – орман материалдарын дайындау мен кесу кезінде пайда болатын, қапталдан алыстайтын өткел беткейлік жарық. Ақаулардың </w:t>
      </w:r>
      <w:r w:rsidRPr="004C0136">
        <w:rPr>
          <w:rFonts w:ascii="Times New Roman" w:hAnsi="Times New Roman" w:cs="Times New Roman"/>
          <w:sz w:val="28"/>
          <w:szCs w:val="28"/>
          <w:lang w:val="kk-KZ"/>
        </w:rPr>
        <w:t>«</w:t>
      </w:r>
      <w:r>
        <w:rPr>
          <w:rFonts w:ascii="Times New Roman" w:hAnsi="Times New Roman" w:cs="Times New Roman"/>
          <w:sz w:val="28"/>
          <w:szCs w:val="28"/>
          <w:lang w:val="kk-KZ"/>
        </w:rPr>
        <w:t>бөгде қосылулар, механикалық зақымданулар өңдеу ақаулары» тобына кіреді.</w:t>
      </w:r>
    </w:p>
    <w:p w:rsidR="00235786" w:rsidRPr="00FE5C7E" w:rsidRDefault="00235786" w:rsidP="0023578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Кеуіп кету жарықтары - б</w:t>
      </w:r>
      <w:r w:rsidRPr="00AE7612">
        <w:rPr>
          <w:rFonts w:ascii="Times New Roman" w:hAnsi="Times New Roman" w:cs="Times New Roman"/>
          <w:sz w:val="28"/>
          <w:szCs w:val="28"/>
          <w:lang w:val="kk-KZ"/>
        </w:rPr>
        <w:t>ұл</w:t>
      </w:r>
      <w:r>
        <w:rPr>
          <w:rFonts w:ascii="Times New Roman" w:hAnsi="Times New Roman" w:cs="Times New Roman"/>
          <w:sz w:val="28"/>
          <w:szCs w:val="28"/>
          <w:lang w:val="kk-KZ"/>
        </w:rPr>
        <w:t xml:space="preserve"> ағаш кеуіп,</w:t>
      </w:r>
      <w:r w:rsidRPr="00AE7612">
        <w:rPr>
          <w:rFonts w:ascii="Times New Roman" w:hAnsi="Times New Roman" w:cs="Times New Roman"/>
          <w:sz w:val="28"/>
          <w:szCs w:val="28"/>
          <w:lang w:val="kk-KZ"/>
        </w:rPr>
        <w:t xml:space="preserve"> бетінен тереңдікке қарай тарайтын кезде пайда болатын сыртқы жарықтар.</w:t>
      </w:r>
      <w:r>
        <w:rPr>
          <w:rFonts w:ascii="Times New Roman" w:hAnsi="Times New Roman" w:cs="Times New Roman"/>
          <w:sz w:val="28"/>
          <w:szCs w:val="28"/>
          <w:lang w:val="kk-KZ"/>
        </w:rPr>
        <w:t xml:space="preserve"> С</w:t>
      </w:r>
      <w:r w:rsidRPr="00AE7612">
        <w:rPr>
          <w:rFonts w:ascii="Times New Roman" w:hAnsi="Times New Roman" w:cs="Times New Roman"/>
          <w:sz w:val="28"/>
          <w:szCs w:val="28"/>
          <w:lang w:val="kk-KZ"/>
        </w:rPr>
        <w:t>оңында метик немесе доғалық шейкке ұқсас болуы мүмкін</w:t>
      </w:r>
      <w:r>
        <w:rPr>
          <w:rFonts w:ascii="Times New Roman" w:hAnsi="Times New Roman" w:cs="Times New Roman"/>
          <w:sz w:val="28"/>
          <w:szCs w:val="28"/>
          <w:lang w:val="kk-KZ"/>
        </w:rPr>
        <w:t>.</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Жарықтар – бұл ағаш бойының үзілістігі, аз жағдайларда талшықтарға кесе-көлденең. Жарықтарды түріне қарай бөлу тек ірі сортименттерде ғана мағына алады, ұсақтарында жарықтарды жекелей ақау деп қарастырған жөн, тек арасынан көлденең және кейбір жағдайларда қопарылуды шығарған жөн.</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Метиктік жарық немесе метик </w:t>
      </w:r>
      <w:r w:rsidRPr="00482310">
        <w:rPr>
          <w:rFonts w:ascii="Times New Roman" w:hAnsi="Times New Roman" w:cs="Times New Roman"/>
          <w:sz w:val="28"/>
          <w:szCs w:val="28"/>
          <w:lang w:val="kk-KZ"/>
        </w:rPr>
        <w:t>(ресми емес</w:t>
      </w:r>
      <w:r>
        <w:rPr>
          <w:rFonts w:ascii="Times New Roman" w:hAnsi="Times New Roman" w:cs="Times New Roman"/>
          <w:sz w:val="28"/>
          <w:szCs w:val="28"/>
          <w:lang w:val="kk-KZ"/>
        </w:rPr>
        <w:t xml:space="preserve"> түрде) жүрекшеден алыстайтын, бірақ периферияға жетпейтін өсіп келе жатқан ағашта пайда болатын ядродағы радиалды бағытталған жарық. Түрлері:</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Шильфер - </w:t>
      </w:r>
      <w:r w:rsidRPr="00C70937">
        <w:rPr>
          <w:rFonts w:ascii="Times New Roman" w:hAnsi="Times New Roman" w:cs="Times New Roman"/>
          <w:sz w:val="28"/>
          <w:szCs w:val="28"/>
          <w:lang w:val="kk-KZ"/>
        </w:rPr>
        <w:t>Кішкентай ағаштардың ішіндегі қалың қабыршақты қабырғалары бар ескі илектік қарағайлард</w:t>
      </w:r>
      <w:r>
        <w:rPr>
          <w:rFonts w:ascii="Times New Roman" w:hAnsi="Times New Roman" w:cs="Times New Roman"/>
          <w:sz w:val="28"/>
          <w:szCs w:val="28"/>
          <w:lang w:val="kk-KZ"/>
        </w:rPr>
        <w:t>ың, шыршалардың және самырсындардың</w:t>
      </w:r>
      <w:r w:rsidRPr="00C70937">
        <w:rPr>
          <w:rFonts w:ascii="Times New Roman" w:hAnsi="Times New Roman" w:cs="Times New Roman"/>
          <w:sz w:val="28"/>
          <w:szCs w:val="28"/>
          <w:lang w:val="kk-KZ"/>
        </w:rPr>
        <w:t xml:space="preserve"> шоқтарындағы бір-біріне қысқа форманың араласуы</w:t>
      </w:r>
      <w:r>
        <w:rPr>
          <w:rFonts w:ascii="Times New Roman" w:hAnsi="Times New Roman" w:cs="Times New Roman"/>
          <w:sz w:val="28"/>
          <w:szCs w:val="28"/>
          <w:lang w:val="kk-KZ"/>
        </w:rPr>
        <w:t>.</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Желайдар - Типтік метиктерден</w:t>
      </w:r>
      <w:r w:rsidRPr="00C70937">
        <w:rPr>
          <w:rFonts w:ascii="Times New Roman" w:hAnsi="Times New Roman" w:cs="Times New Roman"/>
          <w:sz w:val="28"/>
          <w:szCs w:val="28"/>
          <w:lang w:val="kk-KZ"/>
        </w:rPr>
        <w:t xml:space="preserve"> айырмашы</w:t>
      </w:r>
      <w:r>
        <w:rPr>
          <w:rFonts w:ascii="Times New Roman" w:hAnsi="Times New Roman" w:cs="Times New Roman"/>
          <w:sz w:val="28"/>
          <w:szCs w:val="28"/>
          <w:lang w:val="kk-KZ"/>
        </w:rPr>
        <w:t>лығы, ол ең үлкен ені діңгектің</w:t>
      </w:r>
      <w:r w:rsidRPr="00C70937">
        <w:rPr>
          <w:rFonts w:ascii="Times New Roman" w:hAnsi="Times New Roman" w:cs="Times New Roman"/>
          <w:sz w:val="28"/>
          <w:szCs w:val="28"/>
          <w:lang w:val="kk-KZ"/>
        </w:rPr>
        <w:t xml:space="preserve"> ортасында емес, сонымен қатар ядро мен перифериялық бөліктер арасында.</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Қопарылған жарық немесе қопарылу - </w:t>
      </w:r>
      <w:r w:rsidRPr="00BC286D">
        <w:rPr>
          <w:rFonts w:ascii="Times New Roman" w:hAnsi="Times New Roman" w:cs="Times New Roman"/>
          <w:sz w:val="28"/>
          <w:szCs w:val="28"/>
          <w:lang w:val="kk-KZ"/>
        </w:rPr>
        <w:t>ө</w:t>
      </w:r>
      <w:r>
        <w:rPr>
          <w:rFonts w:ascii="Times New Roman" w:hAnsi="Times New Roman" w:cs="Times New Roman"/>
          <w:sz w:val="28"/>
          <w:szCs w:val="28"/>
          <w:lang w:val="kk-KZ"/>
        </w:rPr>
        <w:t>сіп келе жатқан ағаштың жарығы,</w:t>
      </w:r>
      <w:r w:rsidRPr="00BC286D">
        <w:rPr>
          <w:rFonts w:ascii="Times New Roman" w:hAnsi="Times New Roman" w:cs="Times New Roman"/>
          <w:sz w:val="28"/>
          <w:szCs w:val="28"/>
          <w:lang w:val="kk-KZ"/>
        </w:rPr>
        <w:t xml:space="preserve"> жыл сайынғы қабаттар арасында ядро немесе піскен ағаш аймағында өтеді.</w:t>
      </w:r>
      <w:r>
        <w:rPr>
          <w:rFonts w:ascii="Times New Roman" w:hAnsi="Times New Roman" w:cs="Times New Roman"/>
          <w:sz w:val="28"/>
          <w:szCs w:val="28"/>
          <w:lang w:val="kk-KZ"/>
        </w:rPr>
        <w:t xml:space="preserve"> Кесілген жерде</w:t>
      </w:r>
      <w:r w:rsidRPr="00BC286D">
        <w:rPr>
          <w:rFonts w:ascii="Times New Roman" w:hAnsi="Times New Roman" w:cs="Times New Roman"/>
          <w:sz w:val="28"/>
          <w:szCs w:val="28"/>
          <w:lang w:val="kk-KZ"/>
        </w:rPr>
        <w:t xml:space="preserve"> шайырмен толтырылмаған доғалы пішінді жарықтарға ұқсайды.</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Аяздық жарық, немесе аязға ұрыну – өсіп келе жатқан ағашта температураның жедел төмендеуінен пайда болады. МЕСТке сәйкес оған</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Күн күркіреуге ұрыну – Найзағай соққысы әсерінен пайда болған жарық.</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Қысу жарығы – көлденең жарықтардың жалғыз түрі. Жас ұзарған ағаштың діңгегінде шектен тыс жүктемеде пайда болады.</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Жаңқа – орман материалдарын дайындау мен кесу кезінде пайда болатын, қапталдан алыстайтын өткел беткейлік жарық. Ақаулардың </w:t>
      </w:r>
      <w:r w:rsidRPr="00427239">
        <w:rPr>
          <w:rFonts w:ascii="Times New Roman" w:hAnsi="Times New Roman" w:cs="Times New Roman"/>
          <w:sz w:val="28"/>
          <w:szCs w:val="28"/>
          <w:lang w:val="kk-KZ"/>
        </w:rPr>
        <w:t>«</w:t>
      </w:r>
      <w:r>
        <w:rPr>
          <w:rFonts w:ascii="Times New Roman" w:hAnsi="Times New Roman" w:cs="Times New Roman"/>
          <w:sz w:val="28"/>
          <w:szCs w:val="28"/>
          <w:lang w:val="kk-KZ"/>
        </w:rPr>
        <w:t>бөгде қосылулар, механикалық зақымданулар өңдеу ақаулары» тобына кіреді.</w:t>
      </w:r>
    </w:p>
    <w:p w:rsidR="00235786" w:rsidRDefault="00235786" w:rsidP="00235786">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Кеуіп кету жарықтары - б</w:t>
      </w:r>
      <w:r w:rsidRPr="00AE7612">
        <w:rPr>
          <w:rFonts w:ascii="Times New Roman" w:hAnsi="Times New Roman" w:cs="Times New Roman"/>
          <w:sz w:val="28"/>
          <w:szCs w:val="28"/>
          <w:lang w:val="kk-KZ"/>
        </w:rPr>
        <w:t>ұл</w:t>
      </w:r>
      <w:r>
        <w:rPr>
          <w:rFonts w:ascii="Times New Roman" w:hAnsi="Times New Roman" w:cs="Times New Roman"/>
          <w:sz w:val="28"/>
          <w:szCs w:val="28"/>
          <w:lang w:val="kk-KZ"/>
        </w:rPr>
        <w:t xml:space="preserve"> ағаш кеуіп,</w:t>
      </w:r>
      <w:r w:rsidRPr="00AE7612">
        <w:rPr>
          <w:rFonts w:ascii="Times New Roman" w:hAnsi="Times New Roman" w:cs="Times New Roman"/>
          <w:sz w:val="28"/>
          <w:szCs w:val="28"/>
          <w:lang w:val="kk-KZ"/>
        </w:rPr>
        <w:t xml:space="preserve"> бетінен тереңдікке қарай тарайтын кезде пайда болатын сыртқы жарықтар.</w:t>
      </w:r>
      <w:r>
        <w:rPr>
          <w:rFonts w:ascii="Times New Roman" w:hAnsi="Times New Roman" w:cs="Times New Roman"/>
          <w:sz w:val="28"/>
          <w:szCs w:val="28"/>
          <w:lang w:val="kk-KZ"/>
        </w:rPr>
        <w:t xml:space="preserve"> С</w:t>
      </w:r>
      <w:r w:rsidRPr="00AE7612">
        <w:rPr>
          <w:rFonts w:ascii="Times New Roman" w:hAnsi="Times New Roman" w:cs="Times New Roman"/>
          <w:sz w:val="28"/>
          <w:szCs w:val="28"/>
          <w:lang w:val="kk-KZ"/>
        </w:rPr>
        <w:t>оңында метик немесе доғалық шейкке ұқсас болуы мүмкін</w:t>
      </w:r>
      <w:r>
        <w:rPr>
          <w:rFonts w:ascii="Times New Roman" w:hAnsi="Times New Roman" w:cs="Times New Roman"/>
          <w:sz w:val="28"/>
          <w:szCs w:val="28"/>
          <w:lang w:val="kk-KZ"/>
        </w:rPr>
        <w:t>.</w:t>
      </w:r>
    </w:p>
    <w:p w:rsidR="00235786" w:rsidRDefault="00235786" w:rsidP="00235786">
      <w:pPr>
        <w:spacing w:after="0" w:line="240" w:lineRule="auto"/>
        <w:ind w:firstLine="709"/>
        <w:jc w:val="both"/>
        <w:rPr>
          <w:rFonts w:ascii="Times New Roman" w:hAnsi="Times New Roman" w:cs="Times New Roman"/>
          <w:sz w:val="28"/>
          <w:szCs w:val="28"/>
          <w:lang w:val="kk-KZ"/>
        </w:rPr>
      </w:pPr>
    </w:p>
    <w:p w:rsidR="00086ACF" w:rsidRDefault="00086ACF">
      <w:bookmarkStart w:id="0" w:name="_GoBack"/>
      <w:bookmarkEnd w:id="0"/>
    </w:p>
    <w:sectPr w:rsidR="00086A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542"/>
    <w:rsid w:val="00086ACF"/>
    <w:rsid w:val="00235786"/>
    <w:rsid w:val="007745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E4906B-36F5-4E79-8453-8047C44A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578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1040</Words>
  <Characters>5930</Characters>
  <Application>Microsoft Office Word</Application>
  <DocSecurity>0</DocSecurity>
  <Lines>49</Lines>
  <Paragraphs>13</Paragraphs>
  <ScaleCrop>false</ScaleCrop>
  <Company/>
  <LinksUpToDate>false</LinksUpToDate>
  <CharactersWithSpaces>6957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Асангалиев(Заведующий кафедрой ВиЛР</dc:creator>
  <cp:keywords/>
  <dc:description/>
  <cp:lastModifiedBy>Елибек Асангалиев(Заведующий кафедрой ВиЛР</cp:lastModifiedBy>
  <cp:revision>2</cp:revision>
  <dcterms:created xsi:type="dcterms:W3CDTF">2024-09-16T06:03:00Z</dcterms:created>
  <dcterms:modified xsi:type="dcterms:W3CDTF">2024-09-16T06:04:00Z</dcterms:modified>
</cp:coreProperties>
</file>