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859" w:rsidRPr="006E7360" w:rsidRDefault="007E3859" w:rsidP="007E3859">
      <w:pPr>
        <w:pStyle w:val="6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6. Исполнительные элементы</w:t>
      </w:r>
    </w:p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Электрические исполнительные элементы разделяют на электромагнитные и электродвигательные.</w:t>
      </w:r>
    </w:p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Электромагнитный исполнительный элемент</w:t>
      </w:r>
      <w:r w:rsidRPr="006E7360">
        <w:rPr>
          <w:color w:val="000000"/>
          <w:sz w:val="28"/>
          <w:szCs w:val="28"/>
        </w:rPr>
        <w:t xml:space="preserve"> состоит из электромагнита (обмотка и </w:t>
      </w:r>
      <w:proofErr w:type="spellStart"/>
      <w:r w:rsidRPr="006E7360">
        <w:rPr>
          <w:color w:val="000000"/>
          <w:sz w:val="28"/>
          <w:szCs w:val="28"/>
        </w:rPr>
        <w:t>магнитопровод</w:t>
      </w:r>
      <w:proofErr w:type="spellEnd"/>
      <w:r w:rsidRPr="006E7360">
        <w:rPr>
          <w:color w:val="000000"/>
          <w:sz w:val="28"/>
          <w:szCs w:val="28"/>
        </w:rPr>
        <w:t xml:space="preserve"> с неподвижной частью и подвижным якорем) и механизма, перемещаемого якорем: клапана, задвижки, золотникового устройства, электрических контактов. Электромагнитные элементы обычно применяются для управления механизмами в релейном режиме: закрыть – открыть клапан, замкнуть – разомкнуть электрическую цепь. Основными характеристиками электромагнита являются тяговая характеристика – зависимость электромагнитной силы, притягивающей якорь, от величины зазора и механическая – зависимость механической силы сопротивления движению якоря от величины зазора. Вид тяговой характеристики определяется конструкцией </w:t>
      </w:r>
      <w:proofErr w:type="spellStart"/>
      <w:r w:rsidRPr="006E7360">
        <w:rPr>
          <w:color w:val="000000"/>
          <w:sz w:val="28"/>
          <w:szCs w:val="28"/>
        </w:rPr>
        <w:t>магнитопровода</w:t>
      </w:r>
      <w:proofErr w:type="spellEnd"/>
      <w:r w:rsidRPr="006E7360">
        <w:rPr>
          <w:color w:val="000000"/>
          <w:sz w:val="28"/>
          <w:szCs w:val="28"/>
        </w:rPr>
        <w:t>, механическая характеристика зависит от вида нагрузки. Эти характеристики должны быть взаимно согласованы.</w:t>
      </w:r>
    </w:p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Основные недостатки электромагнитных исполнительных элементов:</w:t>
      </w:r>
    </w:p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залипание якоря. После отключения тока в обмотке якорь может остаться в притянутом состоянии вследствие остаточной намагниченности и увеличения электромагнитной силы с уменьшением зазора;</w:t>
      </w:r>
    </w:p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перегорание обмотки электромагнита переменного тока при заедании якоря или попадании в зазор инородного тела. Обмотка рассчитана на длительное протекание тока, соответствующего притянутому положению якоря, а при наличии зазора ток значительно больше, так как мала индуктивность обмотки;</w:t>
      </w:r>
    </w:p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низкая надежность контактов электромагнитного реле, нарушаемых вследствие окисления, загрязнения и подгорания.</w:t>
      </w:r>
    </w:p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Электродвигательные исполнительные элементы</w:t>
      </w:r>
      <w:r w:rsidRPr="006E7360">
        <w:rPr>
          <w:color w:val="000000"/>
          <w:sz w:val="28"/>
          <w:szCs w:val="28"/>
        </w:rPr>
        <w:t xml:space="preserve"> – это двигатели постоянного и переменного тока, шаговые двигатели. Они обычно применяются в составе исполнительных устройств, обеспечивающих достаточно точное позиционирование механизма: </w:t>
      </w:r>
      <w:proofErr w:type="spellStart"/>
      <w:r w:rsidRPr="006E7360">
        <w:rPr>
          <w:color w:val="000000"/>
          <w:sz w:val="28"/>
          <w:szCs w:val="28"/>
        </w:rPr>
        <w:t>баллера</w:t>
      </w:r>
      <w:proofErr w:type="spellEnd"/>
      <w:r w:rsidRPr="006E7360">
        <w:rPr>
          <w:color w:val="000000"/>
          <w:sz w:val="28"/>
          <w:szCs w:val="28"/>
        </w:rPr>
        <w:t xml:space="preserve"> руля судна, антенны радиолокатора, считывающего устройства магнитного диска и т.д. В исполнительном устройстве, кроме двигателя, могут быть элементы, обеспечивающие определенные режимы работы двигателя и согласование скоростей двигателя и объекта. Двигатели постоянного и переменного тока, как и устройства управления такими двигателями, рассматриваются в курсах электротехники.</w:t>
      </w:r>
    </w:p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6E7360">
        <w:rPr>
          <w:color w:val="000000"/>
          <w:sz w:val="28"/>
          <w:szCs w:val="28"/>
        </w:rPr>
        <w:t>Рассмотримпринципы</w:t>
      </w:r>
      <w:proofErr w:type="spellEnd"/>
      <w:r w:rsidRPr="006E7360">
        <w:rPr>
          <w:color w:val="000000"/>
          <w:sz w:val="28"/>
          <w:szCs w:val="28"/>
        </w:rPr>
        <w:t xml:space="preserve"> работы</w:t>
      </w:r>
      <w:r w:rsidRPr="006E7360">
        <w:rPr>
          <w:i/>
          <w:iCs/>
          <w:color w:val="000000"/>
          <w:sz w:val="28"/>
          <w:szCs w:val="28"/>
        </w:rPr>
        <w:t> шаговых двигателей </w:t>
      </w:r>
      <w:r w:rsidRPr="006E7360">
        <w:rPr>
          <w:color w:val="000000"/>
          <w:sz w:val="28"/>
          <w:szCs w:val="28"/>
        </w:rPr>
        <w:t>(ШД), применение которых в цифровых системах в ряде случаев упрощает построение исполнительного устройства (рис. 62–65).</w:t>
      </w:r>
    </w:p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Шаговый двигатель</w:t>
      </w:r>
      <w:r w:rsidRPr="006E7360">
        <w:rPr>
          <w:color w:val="000000"/>
          <w:sz w:val="28"/>
          <w:szCs w:val="28"/>
        </w:rPr>
        <w:t xml:space="preserve"> поворачивается на фиксированный угол (шаг) при поступлении управляющего импульса, благодаря чему в цифровых системах управления возможно точное позиционирование связанного с исполнительным двигателем механизма без применения обратной связи. Чтобы не было пропуска импульсов, частота их поступления и момент </w:t>
      </w:r>
      <w:r w:rsidRPr="006E7360">
        <w:rPr>
          <w:color w:val="000000"/>
          <w:sz w:val="28"/>
          <w:szCs w:val="28"/>
        </w:rPr>
        <w:lastRenderedPageBreak/>
        <w:t>нагрузки двигателя должны быть соответствующим образом ограничены. Шаговые двигатели широко применяются в тех случаях, когда от исполнительного двигателя не требуется большой мощности.</w:t>
      </w:r>
    </w:p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Шаговые двигатели делят на активные и пассивные. У активных ШД ротор или статор имеют постоянную намагниченность. При выключении питания угол поворота сохраняется. В пассивных ШД ротор и статор выполнены из </w:t>
      </w:r>
      <w:proofErr w:type="spellStart"/>
      <w:r w:rsidRPr="006E7360">
        <w:rPr>
          <w:color w:val="000000"/>
          <w:sz w:val="28"/>
          <w:szCs w:val="28"/>
        </w:rPr>
        <w:t>магнитомягкого</w:t>
      </w:r>
      <w:proofErr w:type="spellEnd"/>
      <w:r w:rsidRPr="006E7360">
        <w:rPr>
          <w:color w:val="000000"/>
          <w:sz w:val="28"/>
          <w:szCs w:val="28"/>
        </w:rPr>
        <w:t xml:space="preserve"> материала. При отсутствии магнитного поля синхронизирующий момент нулевой и угол поворота может принимать любое значение.</w:t>
      </w:r>
    </w:p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Шаговый двигатель с активным ротором</w:t>
      </w:r>
      <w:r w:rsidRPr="006E7360">
        <w:rPr>
          <w:color w:val="000000"/>
          <w:sz w:val="28"/>
          <w:szCs w:val="28"/>
        </w:rPr>
        <w:t> имеет магнитный ротор с </w:t>
      </w:r>
      <w:r w:rsidRPr="006E7360">
        <w:rPr>
          <w:i/>
          <w:iCs/>
          <w:color w:val="000000"/>
          <w:sz w:val="28"/>
          <w:szCs w:val="28"/>
        </w:rPr>
        <w:t>р</w:t>
      </w:r>
      <w:r w:rsidRPr="006E7360">
        <w:rPr>
          <w:color w:val="000000"/>
          <w:sz w:val="28"/>
          <w:szCs w:val="28"/>
        </w:rPr>
        <w:t> парами полюсов, образованных постоянными магнитами с чередующейся полярностью, и зубчатый статор с </w:t>
      </w:r>
      <w:r w:rsidRPr="006E7360">
        <w:rPr>
          <w:i/>
          <w:iCs/>
          <w:color w:val="000000"/>
          <w:sz w:val="28"/>
          <w:szCs w:val="28"/>
        </w:rPr>
        <w:t>n</w:t>
      </w:r>
      <w:r w:rsidRPr="006E7360">
        <w:rPr>
          <w:color w:val="000000"/>
          <w:sz w:val="28"/>
          <w:szCs w:val="28"/>
        </w:rPr>
        <w:t> управляющими фазными обмотками (рис.62, </w:t>
      </w:r>
      <w:r w:rsidRPr="006E7360">
        <w:rPr>
          <w:i/>
          <w:iCs/>
          <w:color w:val="000000"/>
          <w:sz w:val="28"/>
          <w:szCs w:val="28"/>
        </w:rPr>
        <w:t>n</w:t>
      </w:r>
      <w:r w:rsidRPr="006E7360">
        <w:rPr>
          <w:color w:val="000000"/>
          <w:sz w:val="28"/>
          <w:szCs w:val="28"/>
        </w:rPr>
        <w:t> = 3, ротор и статор показаны линейно развернутыми). Число зубцов статора в </w:t>
      </w:r>
      <w:r w:rsidRPr="006E7360">
        <w:rPr>
          <w:i/>
          <w:iCs/>
          <w:color w:val="000000"/>
          <w:sz w:val="28"/>
          <w:szCs w:val="28"/>
        </w:rPr>
        <w:t>n</w:t>
      </w:r>
      <w:r w:rsidRPr="006E7360">
        <w:rPr>
          <w:color w:val="000000"/>
          <w:sz w:val="28"/>
          <w:szCs w:val="28"/>
        </w:rPr>
        <w:t> /(2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 xml:space="preserve">раз больше числа полюсов ротора. Катушки фазных обмоток намотаны на зубцах статора так, что при активизации фазной обмотки знаки намагниченности соответствующих зубцов статора чередуются. Полюсы ротора устанавливаются против зубцов статора с намагниченностью противоположного знака. Направление вращения определяется последовательностью коммутации фаз: «прямой» 1, 2, </w:t>
      </w:r>
      <w:proofErr w:type="gramStart"/>
      <w:r w:rsidRPr="006E7360">
        <w:rPr>
          <w:color w:val="000000"/>
          <w:sz w:val="28"/>
          <w:szCs w:val="28"/>
        </w:rPr>
        <w:t>3,…</w:t>
      </w:r>
      <w:proofErr w:type="gramEnd"/>
      <w:r w:rsidRPr="006E7360">
        <w:rPr>
          <w:color w:val="000000"/>
          <w:sz w:val="28"/>
          <w:szCs w:val="28"/>
        </w:rPr>
        <w:t xml:space="preserve"> или «обратной» 1, 3, 2, … Это симметричная </w:t>
      </w:r>
      <w:proofErr w:type="spellStart"/>
      <w:r w:rsidRPr="006E7360">
        <w:rPr>
          <w:color w:val="000000"/>
          <w:sz w:val="28"/>
          <w:szCs w:val="28"/>
        </w:rPr>
        <w:t>трехтактная</w:t>
      </w:r>
      <w:proofErr w:type="spellEnd"/>
      <w:r w:rsidRPr="006E7360">
        <w:rPr>
          <w:color w:val="000000"/>
          <w:sz w:val="28"/>
          <w:szCs w:val="28"/>
        </w:rPr>
        <w:t xml:space="preserve"> коммутация. Симметричной ее называют потому, что каждый управляющий импульс активизирует одинаковое число фазных обмоток. Шаг поворота активного ШД при симметричной коммутации равен 360</w:t>
      </w:r>
      <w:r w:rsidRPr="006E7360">
        <w:rPr>
          <w:i/>
          <w:iCs/>
          <w:color w:val="000000"/>
          <w:sz w:val="28"/>
          <w:szCs w:val="28"/>
        </w:rPr>
        <w:t>pn</w:t>
      </w:r>
      <w:r w:rsidRPr="006E7360">
        <w:rPr>
          <w:color w:val="000000"/>
          <w:sz w:val="28"/>
          <w:szCs w:val="28"/>
        </w:rPr>
        <w:t>).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312"/>
      </w:tblGrid>
      <w:tr w:rsidR="007E3859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7E3859" w:rsidRPr="006E7360" w:rsidRDefault="007E3859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"http://textarchive.ru/images/1478/2955571/f2a6ebcf.gif"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Pr="006E7360">
              <w:rPr>
                <w:color w:val="000000"/>
                <w:sz w:val="28"/>
                <w:szCs w:val="2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25.5pt;height:88.5pt">
                  <v:imagedata r:id="rId4" r:href="rId5"/>
                </v:shape>
              </w:pict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Шаг поворота ротора можно уменьшить в 2 раза, применив несимметричную 6-тактную коммутацию фаз в последовательности 1, 1+2, 2, 2+</w:t>
      </w:r>
      <w:proofErr w:type="gramStart"/>
      <w:r w:rsidRPr="006E7360">
        <w:rPr>
          <w:color w:val="000000"/>
          <w:sz w:val="28"/>
          <w:szCs w:val="28"/>
        </w:rPr>
        <w:t>3,…</w:t>
      </w:r>
      <w:proofErr w:type="gramEnd"/>
      <w:r w:rsidRPr="006E7360">
        <w:rPr>
          <w:color w:val="000000"/>
          <w:sz w:val="28"/>
          <w:szCs w:val="28"/>
        </w:rPr>
        <w:t xml:space="preserve"> При парной </w:t>
      </w:r>
      <w:proofErr w:type="spellStart"/>
      <w:r w:rsidRPr="006E7360">
        <w:rPr>
          <w:color w:val="000000"/>
          <w:sz w:val="28"/>
          <w:szCs w:val="28"/>
        </w:rPr>
        <w:t>трехтактной</w:t>
      </w:r>
      <w:proofErr w:type="spellEnd"/>
      <w:r w:rsidRPr="006E7360">
        <w:rPr>
          <w:color w:val="000000"/>
          <w:sz w:val="28"/>
          <w:szCs w:val="28"/>
        </w:rPr>
        <w:t xml:space="preserve"> коммутации 1+2, 2+</w:t>
      </w:r>
      <w:proofErr w:type="gramStart"/>
      <w:r w:rsidRPr="006E7360">
        <w:rPr>
          <w:color w:val="000000"/>
          <w:sz w:val="28"/>
          <w:szCs w:val="28"/>
        </w:rPr>
        <w:t>3,…</w:t>
      </w:r>
      <w:proofErr w:type="gramEnd"/>
      <w:r w:rsidRPr="006E7360">
        <w:rPr>
          <w:color w:val="000000"/>
          <w:sz w:val="28"/>
          <w:szCs w:val="28"/>
        </w:rPr>
        <w:t>увеличивается вращающий момент.</w:t>
      </w:r>
    </w:p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Минимальное число фаз, при котором возможно вращение в обе стороны, равно двум и то при условии, что полярность управляющих импульсов в фазных обмотках будет чередоваться. Двигатель будет вращаться в одну сторону при активизации фаз в последовательности +1, –2, –1, +</w:t>
      </w:r>
      <w:proofErr w:type="gramStart"/>
      <w:r w:rsidRPr="006E7360">
        <w:rPr>
          <w:color w:val="000000"/>
          <w:sz w:val="28"/>
          <w:szCs w:val="28"/>
        </w:rPr>
        <w:t>2,…</w:t>
      </w:r>
      <w:proofErr w:type="gramEnd"/>
      <w:r w:rsidRPr="006E7360">
        <w:rPr>
          <w:color w:val="000000"/>
          <w:sz w:val="28"/>
          <w:szCs w:val="28"/>
        </w:rPr>
        <w:t xml:space="preserve"> и в противоположную сторону при последовательности +1, +2, –1, –2, +1,…(четырехтактная коммутация). При </w:t>
      </w:r>
      <w:proofErr w:type="spellStart"/>
      <w:r w:rsidRPr="006E7360">
        <w:rPr>
          <w:color w:val="000000"/>
          <w:sz w:val="28"/>
          <w:szCs w:val="28"/>
        </w:rPr>
        <w:t>восьмитактной</w:t>
      </w:r>
      <w:proofErr w:type="spellEnd"/>
      <w:r w:rsidRPr="006E7360">
        <w:rPr>
          <w:color w:val="000000"/>
          <w:sz w:val="28"/>
          <w:szCs w:val="28"/>
        </w:rPr>
        <w:t xml:space="preserve"> несимметричной коммутации +1, +1+2, +2, -1+2, –1, –1–2, –2, –2+</w:t>
      </w:r>
      <w:proofErr w:type="gramStart"/>
      <w:r w:rsidRPr="006E7360">
        <w:rPr>
          <w:color w:val="000000"/>
          <w:sz w:val="28"/>
          <w:szCs w:val="28"/>
        </w:rPr>
        <w:t>1,…</w:t>
      </w:r>
      <w:proofErr w:type="gramEnd"/>
      <w:r w:rsidRPr="006E7360">
        <w:rPr>
          <w:color w:val="000000"/>
          <w:sz w:val="28"/>
          <w:szCs w:val="28"/>
        </w:rPr>
        <w:t xml:space="preserve"> шаг ротора уменьшается в 2 раза.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466"/>
      </w:tblGrid>
      <w:tr w:rsidR="007E3859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7E3859" w:rsidRPr="006E7360" w:rsidRDefault="007E3859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lastRenderedPageBreak/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"http://textarchive.ru/images/1478/2955571/328a6ecd.gif"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Pr="006E7360">
              <w:rPr>
                <w:color w:val="000000"/>
                <w:sz w:val="28"/>
                <w:szCs w:val="28"/>
              </w:rPr>
              <w:pict>
                <v:shape id="_x0000_i1026" type="#_x0000_t75" style="width:333.5pt;height:115.5pt">
                  <v:imagedata r:id="rId6" r:href="rId7"/>
                </v:shape>
              </w:pict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). Технологически сложно изготовить ротор с большим числом пар магнитных полюсов.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 xml:space="preserve">Однофазный активный ШД не реверсивный. </w:t>
      </w:r>
      <w:proofErr w:type="spellStart"/>
      <w:r w:rsidRPr="006E7360">
        <w:rPr>
          <w:color w:val="000000"/>
          <w:sz w:val="28"/>
          <w:szCs w:val="28"/>
        </w:rPr>
        <w:t>Однонаправленность</w:t>
      </w:r>
      <w:proofErr w:type="spellEnd"/>
      <w:r w:rsidRPr="006E7360">
        <w:rPr>
          <w:color w:val="000000"/>
          <w:sz w:val="28"/>
          <w:szCs w:val="28"/>
        </w:rPr>
        <w:t xml:space="preserve"> вращения обеспечивается несимметричной конструкцией ротора или статора. Принцип работы однофазного ШД поясняют рис.63, 64. На рис. 63 ротор не магнитный, на статоре есть постоянные магниты и электромагнит. При обесточенной обмотке статора ротор устанавливается в направлении поля постоянных магнитов, а при подаче тока в обмотку – в направлении более сильного поля электромагнита. Поворот происходит в направлении «клювиков» ротора. На рис. 64 ротор магнитный. Он поворачивается на один шаг при изменении направления тока в статорной обмотке, меняющем полярность полюсов статора. Основной недостаток активных шаговых двигателей – слишком большой шаг (обычно более 15</w:t>
      </w:r>
    </w:p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Пассивные ШД</w:t>
      </w:r>
      <w:r w:rsidRPr="006E7360">
        <w:rPr>
          <w:color w:val="000000"/>
          <w:sz w:val="28"/>
          <w:szCs w:val="28"/>
        </w:rPr>
        <w:t> делят на реактивные и индукторные. В индукторных ШД есть постоянная составляющая магнитного поля. Она создает удерживающий момент при отсутствии тока фазных обмоток. Пассивный ШД имеет зубчатый ротор с равномерным расположением m зубцов и статор с </w:t>
      </w:r>
      <w:r w:rsidRPr="006E7360">
        <w:rPr>
          <w:i/>
          <w:iCs/>
          <w:color w:val="000000"/>
          <w:sz w:val="28"/>
          <w:szCs w:val="28"/>
        </w:rPr>
        <w:t>р</w:t>
      </w:r>
      <w:r w:rsidRPr="006E7360">
        <w:rPr>
          <w:color w:val="000000"/>
          <w:sz w:val="28"/>
          <w:szCs w:val="28"/>
        </w:rPr>
        <w:t> парами полюсов. Число пар полюсов равно числу фаз управления </w:t>
      </w:r>
      <w:r w:rsidRPr="006E7360">
        <w:rPr>
          <w:i/>
          <w:iCs/>
          <w:color w:val="000000"/>
          <w:sz w:val="28"/>
          <w:szCs w:val="28"/>
        </w:rPr>
        <w:t>n</w:t>
      </w:r>
      <w:r w:rsidRPr="006E7360">
        <w:rPr>
          <w:color w:val="000000"/>
          <w:sz w:val="28"/>
          <w:szCs w:val="28"/>
        </w:rPr>
        <w:t>. Полюса статора явно выраженные. Шаг зубцов полюса такой же, как на роторе, но при совмещении зубцов ротора с зубцами одной пары полюсов статора зубцы других пар полюсов статора сдвинуты относительно зубцов ротора. Сдвиги соседних пар полюсов отличаются на 1/</w:t>
      </w:r>
      <w:r w:rsidRPr="006E7360">
        <w:rPr>
          <w:i/>
          <w:iCs/>
          <w:color w:val="000000"/>
          <w:sz w:val="28"/>
          <w:szCs w:val="28"/>
        </w:rPr>
        <w:t>р</w:t>
      </w:r>
      <w:r w:rsidRPr="006E7360">
        <w:rPr>
          <w:color w:val="000000"/>
          <w:sz w:val="28"/>
          <w:szCs w:val="28"/>
        </w:rPr>
        <w:t> шага зубцов. На рис. 65 показано взаимное расположение зубцов ротора и трехфазного статора при активизации фазы 1. Направление движения зависит от того, какая фаза будет активизирована после фазы 1.</w:t>
      </w:r>
    </w:p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/(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>Ротор реактивного ШД немагнитный, поэтому коммутация фаз может быть только однополярной. Минимальное число фаз – три при вращении в обе стороны и две при одностороннем вращении и несимметричной конструкции ротора (зубцы ротора имеют «клювики»). При симметричной коммутации один шаг равен 360</w:t>
      </w:r>
      <w:r w:rsidRPr="006E7360">
        <w:rPr>
          <w:i/>
          <w:iCs/>
          <w:color w:val="000000"/>
          <w:sz w:val="28"/>
          <w:szCs w:val="28"/>
        </w:rPr>
        <w:t>mn</w:t>
      </w:r>
      <w:r w:rsidRPr="006E7360">
        <w:rPr>
          <w:color w:val="000000"/>
          <w:sz w:val="28"/>
          <w:szCs w:val="28"/>
        </w:rPr>
        <w:t xml:space="preserve">). При несимметричной коммутации: 1, 1+2, </w:t>
      </w:r>
      <w:proofErr w:type="gramStart"/>
      <w:r w:rsidRPr="006E7360">
        <w:rPr>
          <w:color w:val="000000"/>
          <w:sz w:val="28"/>
          <w:szCs w:val="28"/>
        </w:rPr>
        <w:t>2,…</w:t>
      </w:r>
      <w:proofErr w:type="gramEnd"/>
      <w:r w:rsidRPr="006E7360">
        <w:rPr>
          <w:color w:val="000000"/>
          <w:sz w:val="28"/>
          <w:szCs w:val="28"/>
        </w:rPr>
        <w:t xml:space="preserve"> шаг меньше в 2 раза. Для реактивных ШД типичные значения параметров: </w:t>
      </w:r>
      <w:r w:rsidRPr="006E7360">
        <w:rPr>
          <w:i/>
          <w:iCs/>
          <w:color w:val="000000"/>
          <w:sz w:val="28"/>
          <w:szCs w:val="28"/>
        </w:rPr>
        <w:t>n</w:t>
      </w:r>
      <w:r w:rsidRPr="006E7360">
        <w:rPr>
          <w:color w:val="000000"/>
          <w:sz w:val="28"/>
          <w:szCs w:val="28"/>
        </w:rPr>
        <w:t>= 3–4, </w:t>
      </w:r>
      <w:r w:rsidRPr="006E7360">
        <w:rPr>
          <w:i/>
          <w:iCs/>
          <w:color w:val="000000"/>
          <w:sz w:val="28"/>
          <w:szCs w:val="28"/>
        </w:rPr>
        <w:t>m</w:t>
      </w:r>
      <w:r w:rsidRPr="006E7360">
        <w:rPr>
          <w:color w:val="000000"/>
          <w:sz w:val="28"/>
          <w:szCs w:val="28"/>
        </w:rPr>
        <w:t> .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>= 30–40, минимальный шаг до 1</w:t>
      </w:r>
    </w:p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 (см. рис.62). После</w:t>
      </w: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sym w:font="Symbol" w:char="F044"/>
      </w:r>
      <w:r w:rsidRPr="006E7360">
        <w:rPr>
          <w:color w:val="000000"/>
          <w:sz w:val="28"/>
          <w:szCs w:val="28"/>
        </w:rPr>
        <w:t>При описании характеристик ШД используется понятие «электрических градусов». При переключении фазы вся картина силовых линий магнитного поля статора поворачиваются на угол  </w:t>
      </w:r>
      <w:r w:rsidRPr="006E7360">
        <w:rPr>
          <w:i/>
          <w:iCs/>
          <w:color w:val="000000"/>
          <w:sz w:val="28"/>
          <w:szCs w:val="28"/>
        </w:rPr>
        <w:t>n</w:t>
      </w:r>
      <w:r w:rsidRPr="006E7360">
        <w:rPr>
          <w:color w:val="000000"/>
          <w:sz w:val="28"/>
          <w:szCs w:val="28"/>
        </w:rPr>
        <w:t>  = 2</w:t>
      </w:r>
      <w:r w:rsidRPr="006E7360">
        <w:rPr>
          <w:color w:val="000000"/>
          <w:sz w:val="28"/>
          <w:szCs w:val="28"/>
        </w:rPr>
        <w:sym w:font="Symbol" w:char="F061"/>
      </w:r>
      <w:r w:rsidRPr="006E7360">
        <w:rPr>
          <w:color w:val="000000"/>
          <w:sz w:val="28"/>
          <w:szCs w:val="28"/>
        </w:rPr>
        <w:t xml:space="preserve">переключений пространственное расположение силовых линий восстанавливается, но направление линий противоположное. Полное </w:t>
      </w:r>
      <w:r w:rsidRPr="006E7360">
        <w:rPr>
          <w:color w:val="000000"/>
          <w:sz w:val="28"/>
          <w:szCs w:val="28"/>
        </w:rPr>
        <w:lastRenderedPageBreak/>
        <w:t xml:space="preserve">восстановление картины силовых линий происходит при повороте на угол </w:t>
      </w:r>
      <w:r w:rsidRPr="006E7360">
        <w:rPr>
          <w:i/>
          <w:iCs/>
          <w:color w:val="000000"/>
          <w:sz w:val="28"/>
          <w:szCs w:val="28"/>
        </w:rPr>
        <w:t>n</w:t>
      </w:r>
      <w:r w:rsidRPr="006E7360">
        <w:rPr>
          <w:color w:val="000000"/>
          <w:sz w:val="28"/>
          <w:szCs w:val="28"/>
        </w:rPr>
        <w:t>. Этот угол принимается равным 360 электрическим градусам.</w:t>
      </w: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sym w:font="Symbol" w:char="F044"/>
      </w:r>
    </w:p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Синхронизирующий момент </w:t>
      </w:r>
      <w:proofErr w:type="spellStart"/>
      <w:proofErr w:type="gramStart"/>
      <w:r w:rsidRPr="006E7360">
        <w:rPr>
          <w:i/>
          <w:iCs/>
          <w:color w:val="000000"/>
          <w:sz w:val="28"/>
          <w:szCs w:val="28"/>
        </w:rPr>
        <w:t>M</w:t>
      </w:r>
      <w:r w:rsidRPr="006E7360">
        <w:rPr>
          <w:color w:val="000000"/>
          <w:sz w:val="28"/>
          <w:szCs w:val="28"/>
          <w:vertAlign w:val="subscript"/>
        </w:rPr>
        <w:t>c</w:t>
      </w:r>
      <w:proofErr w:type="spellEnd"/>
      <w:r w:rsidRPr="006E7360">
        <w:rPr>
          <w:color w:val="000000"/>
          <w:sz w:val="28"/>
          <w:szCs w:val="28"/>
        </w:rPr>
        <w:t> .</w:t>
      </w:r>
      <w:proofErr w:type="gramEnd"/>
      <w:r w:rsidRPr="006E7360">
        <w:rPr>
          <w:color w:val="000000"/>
          <w:sz w:val="28"/>
          <w:szCs w:val="28"/>
        </w:rPr>
        <w:t xml:space="preserve"> Зависимость</w:t>
      </w:r>
      <w:r w:rsidRPr="006E7360">
        <w:rPr>
          <w:color w:val="000000"/>
          <w:sz w:val="28"/>
          <w:szCs w:val="28"/>
        </w:rPr>
        <w:sym w:font="Symbol" w:char="F061"/>
      </w:r>
      <w:r w:rsidRPr="006E7360">
        <w:rPr>
          <w:color w:val="000000"/>
          <w:sz w:val="28"/>
          <w:szCs w:val="28"/>
        </w:rPr>
        <w:t xml:space="preserve"> также с периодом </w:t>
      </w: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t>, возникающий при взаимодействии магнитного поля статора с ротором, изменяется в зависимости от угла поворота  </w:t>
      </w:r>
      <w:r w:rsidRPr="006E7360">
        <w:rPr>
          <w:i/>
          <w:iCs/>
          <w:color w:val="000000"/>
          <w:sz w:val="28"/>
          <w:szCs w:val="28"/>
        </w:rPr>
        <w:t>M</w:t>
      </w:r>
      <w:r w:rsidRPr="006E7360">
        <w:rPr>
          <w:color w:val="000000"/>
          <w:sz w:val="28"/>
          <w:szCs w:val="28"/>
          <w:vertAlign w:val="subscript"/>
        </w:rPr>
        <w:t>c1</w:t>
      </w:r>
      <w:r w:rsidRPr="006E7360">
        <w:rPr>
          <w:color w:val="000000"/>
          <w:sz w:val="28"/>
          <w:szCs w:val="28"/>
        </w:rPr>
        <w:t xml:space="preserve">) показана на рис. 66 идеализированной – синусоидальной. При отклонении ротора от состояния равновесия в точке </w:t>
      </w:r>
      <w:proofErr w:type="gramStart"/>
      <w:r w:rsidRPr="006E7360">
        <w:rPr>
          <w:color w:val="000000"/>
          <w:sz w:val="28"/>
          <w:szCs w:val="28"/>
        </w:rPr>
        <w:t>О</w:t>
      </w:r>
      <w:proofErr w:type="gramEnd"/>
      <w:r w:rsidRPr="006E7360">
        <w:rPr>
          <w:color w:val="000000"/>
          <w:sz w:val="28"/>
          <w:szCs w:val="28"/>
        </w:rPr>
        <w:t xml:space="preserve"> синхронизирующий момент стремится возвратить ротор в прежнее положение. При моменте нагрузки</w:t>
      </w: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t>( </w:t>
      </w:r>
      <w:proofErr w:type="spellStart"/>
      <w:r w:rsidRPr="006E7360">
        <w:rPr>
          <w:i/>
          <w:iCs/>
          <w:color w:val="000000"/>
          <w:sz w:val="28"/>
          <w:szCs w:val="28"/>
        </w:rPr>
        <w:t>М</w:t>
      </w:r>
      <w:r w:rsidRPr="006E7360">
        <w:rPr>
          <w:color w:val="000000"/>
          <w:sz w:val="28"/>
          <w:szCs w:val="28"/>
          <w:vertAlign w:val="subscript"/>
        </w:rPr>
        <w:t>н</w:t>
      </w:r>
      <w:proofErr w:type="spellEnd"/>
      <w:r w:rsidRPr="006E7360">
        <w:rPr>
          <w:color w:val="000000"/>
          <w:sz w:val="28"/>
          <w:szCs w:val="28"/>
        </w:rPr>
        <w:t> на валу ротора состояние равновесия может наблюдаться в некоторой окрестности точки О, где </w:t>
      </w:r>
      <w:proofErr w:type="spellStart"/>
      <w:r w:rsidRPr="006E7360">
        <w:rPr>
          <w:i/>
          <w:iCs/>
          <w:color w:val="000000"/>
          <w:sz w:val="28"/>
          <w:szCs w:val="28"/>
        </w:rPr>
        <w:t>М</w:t>
      </w:r>
      <w:r w:rsidRPr="006E7360">
        <w:rPr>
          <w:color w:val="000000"/>
          <w:sz w:val="28"/>
          <w:szCs w:val="28"/>
          <w:vertAlign w:val="subscript"/>
        </w:rPr>
        <w:t>с</w:t>
      </w:r>
      <w:proofErr w:type="spellEnd"/>
      <w:r w:rsidRPr="006E7360">
        <w:rPr>
          <w:color w:val="000000"/>
          <w:sz w:val="28"/>
          <w:szCs w:val="28"/>
        </w:rPr>
        <w:t> &lt; </w:t>
      </w:r>
      <w:r w:rsidRPr="006E7360">
        <w:rPr>
          <w:i/>
          <w:iCs/>
          <w:color w:val="000000"/>
          <w:sz w:val="28"/>
          <w:szCs w:val="28"/>
        </w:rPr>
        <w:t>М</w:t>
      </w:r>
      <w:r w:rsidRPr="006E7360">
        <w:rPr>
          <w:color w:val="000000"/>
          <w:sz w:val="28"/>
          <w:szCs w:val="28"/>
          <w:vertAlign w:val="subscript"/>
        </w:rPr>
        <w:t>н</w:t>
      </w:r>
      <w:r w:rsidRPr="006E7360">
        <w:rPr>
          <w:color w:val="000000"/>
          <w:sz w:val="28"/>
          <w:szCs w:val="28"/>
        </w:rPr>
        <w:t>.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750"/>
      </w:tblGrid>
      <w:tr w:rsidR="007E3859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7E3859" w:rsidRPr="006E7360" w:rsidRDefault="007E3859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"http://textarchive.ru/images/1478/2955571/92e320fe.gif"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Pr="006E7360">
              <w:rPr>
                <w:color w:val="000000"/>
                <w:sz w:val="28"/>
                <w:szCs w:val="28"/>
              </w:rPr>
              <w:pict>
                <v:shape id="_x0000_i1027" type="#_x0000_t75" style="width:293.5pt;height:114pt">
                  <v:imagedata r:id="rId8" r:href="rId9"/>
                </v:shape>
              </w:pict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sym w:font="Symbol" w:char="F0B1"/>
      </w:r>
      <w:r w:rsidRPr="006E7360">
        <w:rPr>
          <w:color w:val="000000"/>
          <w:sz w:val="28"/>
          <w:szCs w:val="28"/>
        </w:rPr>
        <w:t xml:space="preserve"> = </w:t>
      </w: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t xml:space="preserve">Эта окрестность ограничена значениями 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. При переключении фазы функция </w:t>
      </w:r>
      <w:proofErr w:type="spellStart"/>
      <w:r w:rsidRPr="006E7360">
        <w:rPr>
          <w:i/>
          <w:iCs/>
          <w:color w:val="000000"/>
          <w:sz w:val="28"/>
          <w:szCs w:val="28"/>
        </w:rPr>
        <w:t>M</w:t>
      </w:r>
      <w:r w:rsidRPr="006E7360">
        <w:rPr>
          <w:color w:val="000000"/>
          <w:sz w:val="28"/>
          <w:szCs w:val="28"/>
          <w:vertAlign w:val="subscript"/>
        </w:rPr>
        <w:t>c</w:t>
      </w:r>
      <w:proofErr w:type="spellEnd"/>
      <w:r w:rsidRPr="006E7360">
        <w:rPr>
          <w:color w:val="000000"/>
          <w:sz w:val="28"/>
          <w:szCs w:val="28"/>
        </w:rPr>
        <w:t>) примет вид</w:t>
      </w: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t>( </w:t>
      </w:r>
      <w:r w:rsidRPr="006E7360">
        <w:rPr>
          <w:i/>
          <w:iCs/>
          <w:color w:val="000000"/>
          <w:sz w:val="28"/>
          <w:szCs w:val="28"/>
        </w:rPr>
        <w:t>M</w:t>
      </w:r>
      <w:r w:rsidRPr="006E7360">
        <w:rPr>
          <w:color w:val="000000"/>
          <w:sz w:val="28"/>
          <w:szCs w:val="28"/>
          <w:vertAlign w:val="subscript"/>
        </w:rPr>
        <w:t>c2</w:t>
      </w:r>
      <w:r w:rsidRPr="006E7360">
        <w:rPr>
          <w:color w:val="000000"/>
          <w:sz w:val="28"/>
          <w:szCs w:val="28"/>
        </w:rPr>
        <w:t>), показанный пунктиром. Точка пересечения графиков</w:t>
      </w: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t>( </w:t>
      </w:r>
      <w:r w:rsidRPr="006E7360">
        <w:rPr>
          <w:i/>
          <w:iCs/>
          <w:color w:val="000000"/>
          <w:sz w:val="28"/>
          <w:szCs w:val="28"/>
        </w:rPr>
        <w:t>M</w:t>
      </w:r>
      <w:r w:rsidRPr="006E7360">
        <w:rPr>
          <w:color w:val="000000"/>
          <w:sz w:val="28"/>
          <w:szCs w:val="28"/>
          <w:vertAlign w:val="subscript"/>
        </w:rPr>
        <w:t>c1</w:t>
      </w:r>
      <w:r w:rsidRPr="006E7360">
        <w:rPr>
          <w:color w:val="000000"/>
          <w:sz w:val="28"/>
          <w:szCs w:val="28"/>
        </w:rPr>
        <w:t>) и</w:t>
      </w: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t>( </w:t>
      </w:r>
      <w:r w:rsidRPr="006E7360">
        <w:rPr>
          <w:i/>
          <w:iCs/>
          <w:color w:val="000000"/>
          <w:sz w:val="28"/>
          <w:szCs w:val="28"/>
        </w:rPr>
        <w:t>M</w:t>
      </w:r>
      <w:r w:rsidRPr="006E7360">
        <w:rPr>
          <w:color w:val="000000"/>
          <w:sz w:val="28"/>
          <w:szCs w:val="28"/>
          <w:vertAlign w:val="subscript"/>
        </w:rPr>
        <w:t>c2</w:t>
      </w:r>
      <w:r w:rsidRPr="006E7360">
        <w:rPr>
          <w:color w:val="000000"/>
          <w:sz w:val="28"/>
          <w:szCs w:val="28"/>
        </w:rPr>
        <w:t>) определяет значение пускового момента</w:t>
      </w: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t>( </w:t>
      </w:r>
      <w:proofErr w:type="spellStart"/>
      <w:r w:rsidRPr="006E7360">
        <w:rPr>
          <w:i/>
          <w:iCs/>
          <w:color w:val="000000"/>
          <w:sz w:val="28"/>
          <w:szCs w:val="28"/>
        </w:rPr>
        <w:t>М</w:t>
      </w:r>
      <w:r w:rsidRPr="006E7360">
        <w:rPr>
          <w:color w:val="000000"/>
          <w:sz w:val="28"/>
          <w:szCs w:val="28"/>
          <w:vertAlign w:val="subscript"/>
        </w:rPr>
        <w:t>п</w:t>
      </w:r>
      <w:proofErr w:type="spellEnd"/>
      <w:r w:rsidRPr="006E7360">
        <w:rPr>
          <w:color w:val="000000"/>
          <w:sz w:val="28"/>
          <w:szCs w:val="28"/>
        </w:rPr>
        <w:t>. Момент нагрузки должен быть меньше пускового момента. Иначе не будет поворота ротора при переключении фазы. Пусковой момент возрастает с увеличением числа фаз.</w:t>
      </w:r>
    </w:p>
    <w:p w:rsidR="007E3859" w:rsidRPr="006E7360" w:rsidRDefault="007E3859" w:rsidP="007E3859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Основным динамическим показателем ШД является частота приемистости </w:t>
      </w:r>
      <w:proofErr w:type="spellStart"/>
      <w:r w:rsidRPr="006E7360">
        <w:rPr>
          <w:i/>
          <w:iCs/>
          <w:color w:val="000000"/>
          <w:sz w:val="28"/>
          <w:szCs w:val="28"/>
        </w:rPr>
        <w:t>f</w:t>
      </w:r>
      <w:r w:rsidRPr="006E7360">
        <w:rPr>
          <w:color w:val="000000"/>
          <w:sz w:val="28"/>
          <w:szCs w:val="28"/>
          <w:vertAlign w:val="subscript"/>
        </w:rPr>
        <w:t>пр</w:t>
      </w:r>
      <w:proofErr w:type="spellEnd"/>
      <w:r w:rsidRPr="006E7360">
        <w:rPr>
          <w:color w:val="000000"/>
          <w:sz w:val="28"/>
          <w:szCs w:val="28"/>
        </w:rPr>
        <w:t>: максимальная частота поступления управляющих импульсов, при которой ШД, двигаясь с места, втягивается в синхронизм без потери шага. Частота приемистости зависит от величины шага, синхронизирующего момента, постоянной времени обмоток, момента нагрузки и момента инерции нагрузки. После втягивания в синхронизм ШД работает при частоте, несколько большей чем </w:t>
      </w:r>
      <w:proofErr w:type="spellStart"/>
      <w:r w:rsidRPr="006E7360">
        <w:rPr>
          <w:i/>
          <w:iCs/>
          <w:color w:val="000000"/>
          <w:sz w:val="28"/>
          <w:szCs w:val="28"/>
        </w:rPr>
        <w:t>f</w:t>
      </w:r>
      <w:proofErr w:type="gramStart"/>
      <w:r w:rsidRPr="006E7360">
        <w:rPr>
          <w:color w:val="000000"/>
          <w:sz w:val="28"/>
          <w:szCs w:val="28"/>
          <w:vertAlign w:val="subscript"/>
        </w:rPr>
        <w:t>пр</w:t>
      </w:r>
      <w:proofErr w:type="spellEnd"/>
      <w:r w:rsidRPr="006E7360">
        <w:rPr>
          <w:color w:val="000000"/>
          <w:sz w:val="28"/>
          <w:szCs w:val="28"/>
          <w:vertAlign w:val="subscript"/>
        </w:rPr>
        <w:t> </w:t>
      </w:r>
      <w:r w:rsidRPr="006E7360">
        <w:rPr>
          <w:color w:val="000000"/>
          <w:sz w:val="28"/>
          <w:szCs w:val="28"/>
        </w:rPr>
        <w:t>,</w:t>
      </w:r>
      <w:proofErr w:type="gramEnd"/>
      <w:r w:rsidRPr="006E7360">
        <w:rPr>
          <w:color w:val="000000"/>
          <w:sz w:val="28"/>
          <w:szCs w:val="28"/>
        </w:rPr>
        <w:t xml:space="preserve"> и останавливается без выбега при прекращении подачи импульсов. Частоту приемистости увеличивают применением форсирующих воздействий, а для демпфирования колебаний в некоторых системах добавляют импульсы торможения. Частота приемистости отечественных ШД находится в диапазоне 100–2500 Гц.</w:t>
      </w:r>
    </w:p>
    <w:p w:rsidR="0096125D" w:rsidRDefault="0096125D">
      <w:bookmarkStart w:id="0" w:name="_GoBack"/>
      <w:bookmarkEnd w:id="0"/>
    </w:p>
    <w:sectPr w:rsidR="009612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798"/>
    <w:rsid w:val="007E3859"/>
    <w:rsid w:val="0096125D"/>
    <w:rsid w:val="00FB6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5534C1-0596-4509-9B50-621CBB805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859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styleId="6">
    <w:name w:val="heading 6"/>
    <w:basedOn w:val="a"/>
    <w:link w:val="60"/>
    <w:qFormat/>
    <w:rsid w:val="007E3859"/>
    <w:pPr>
      <w:spacing w:before="100" w:beforeAutospacing="1" w:after="100" w:afterAutospacing="1"/>
      <w:outlineLvl w:val="5"/>
    </w:pPr>
    <w:rPr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7E3859"/>
    <w:rPr>
      <w:rFonts w:ascii="Times New Roman" w:eastAsia="Batang" w:hAnsi="Times New Roman" w:cs="Times New Roman"/>
      <w:b/>
      <w:bCs/>
      <w:sz w:val="15"/>
      <w:szCs w:val="15"/>
      <w:lang w:eastAsia="ko-KR"/>
    </w:rPr>
  </w:style>
  <w:style w:type="paragraph" w:styleId="a3">
    <w:basedOn w:val="a"/>
    <w:next w:val="a4"/>
    <w:rsid w:val="007E3859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semiHidden/>
    <w:unhideWhenUsed/>
    <w:rsid w:val="007E38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http://textarchive.ru/images/1478/2955571/328a6ecd.gi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http://textarchive.ru/images/1478/2955571/f2a6ebcf.gif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http://textarchive.ru/images/1478/2955571/92e320fe.gi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1373</Words>
  <Characters>7829</Characters>
  <Application>Microsoft Office Word</Application>
  <DocSecurity>0</DocSecurity>
  <Lines>65</Lines>
  <Paragraphs>18</Paragraphs>
  <ScaleCrop>false</ScaleCrop>
  <Company>SPecialiST RePack</Company>
  <LinksUpToDate>false</LinksUpToDate>
  <CharactersWithSpaces>9184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2024-09-27T00:15:00Z</dcterms:created>
  <dcterms:modified xsi:type="dcterms:W3CDTF">2024-09-27T00:16:00Z</dcterms:modified>
</cp:coreProperties>
</file>