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0C" w:rsidRPr="00C461A5" w:rsidRDefault="00C461A5" w:rsidP="00C461A5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C461A5">
        <w:rPr>
          <w:rFonts w:ascii="Times New Roman" w:hAnsi="Times New Roman" w:cs="Times New Roman"/>
          <w:sz w:val="28"/>
          <w:szCs w:val="28"/>
        </w:rPr>
        <w:t xml:space="preserve">2. Многолетние силосные культуры. Технология приготовления силоса. </w:t>
      </w:r>
      <w:proofErr w:type="gramStart"/>
      <w:r w:rsidRPr="00C461A5">
        <w:rPr>
          <w:rFonts w:ascii="Times New Roman" w:hAnsi="Times New Roman" w:cs="Times New Roman"/>
          <w:sz w:val="28"/>
          <w:szCs w:val="28"/>
        </w:rPr>
        <w:t xml:space="preserve">Ассортимент кормовых культур может быть расширен за счет возделывания новых многолетних кормовых растений: борщевика Сосновского, горца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Вейриха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>, козлятника восточного (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галеги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восточной),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рапотника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сафлоровидного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(маральего корня), окопника 18 жесткого (русского),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сильфии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пронзеннолистной и др. Эти культуры характеризуются высокой урожайностью (50—100 т/га) зеленой массы с повышенным содержанием протеина, которая используется для приготовления силоса и травяной муки.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 Химический состав зеленой массы названных растений не хуже, чем у традиционных кормовых культур. Рассматриваемые культуры отличаются долголетием (до 10—15 лет), зимостойкостью и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влаголюбивостью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>. Борщевик Сосновского (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Heracleum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sosnowskyi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Manden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>) — многолетнее монокарпическое растение семейства зонтичные, или сельдерейные. Каждое растение цветет один раз (на второй, пятый или седьмой год жизни) и после созревания плодов отмирает. Однако благодаря разновременному цветению растений борщевик сохраняется на плантации 7—8 лет. Зеленая масса его характеризуется высокими кормовыми достоинствами (содержит 15—17% протеина, до 20% углеводов, витамины</w:t>
      </w:r>
      <w:proofErr w:type="gramStart"/>
      <w:r w:rsidRPr="00C461A5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 и С) и хорошо силосуется даже с несилосующимися растениями. Плантацию борщевика закладывают вне севооборотной площади для длительного использования. Почву глубоко пашут и вносят органические и минеральные удобрения. Срок посева — первая половина октября, за 2—3 недели до наступления устойчивых заморозков (всходы появляются весной). Семена высевают вручную по маркированному полю (70х70, 70х45 см) по 20—30 семян в гнездо (растений в гнезде оставляют 8—10). При машинном посеве сеялкой СОН-2,8 норма высева составляет 16— 20 кг/га. При весеннем посеве применяют только стратифицированные семена. Глубина посева семян 2—3 см. Борщевик отзывчив на удобрения. Полное минеральное удобрение (N60P80K80), внесенное до посева, обеспечивает устойчивость посевов и получение высоких урожаев зеленой массы. Во время вегетации необходимо проводить обработку междурядий, одну из них ежегодно совмещают с внесением азотных удобрений (100 кг/га аммиачной селитры). В первый год борщевик растет медленно и его не скашивают, в последующие годы он дает один полный укос зеленой массы и отаву. Уборку на семена проводят, срезая зонтики и досушивая их </w:t>
      </w:r>
      <w:proofErr w:type="gramStart"/>
      <w:r w:rsidRPr="00C461A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 току перед обмолотом. Для посева используют свежие семена или полученные в прошлом году, так как через 2 года семена теряют всхожесть. </w:t>
      </w:r>
      <w:proofErr w:type="gramStart"/>
      <w:r w:rsidRPr="00C461A5">
        <w:rPr>
          <w:rFonts w:ascii="Times New Roman" w:hAnsi="Times New Roman" w:cs="Times New Roman"/>
          <w:sz w:val="28"/>
          <w:szCs w:val="28"/>
        </w:rPr>
        <w:t xml:space="preserve">Горец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Вейриха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Polygonum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weyrichii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Fr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461A5">
        <w:rPr>
          <w:rFonts w:ascii="Times New Roman" w:hAnsi="Times New Roman" w:cs="Times New Roman"/>
          <w:sz w:val="28"/>
          <w:szCs w:val="28"/>
        </w:rPr>
        <w:t>Schm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>.) — многолетнее (10—15 лет), зимостойкое, влаголюбивое, высокоурожайное, нетребовательное к условиям произрастания растение семейства гречишные.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r w:rsidRPr="00C461A5">
        <w:rPr>
          <w:rFonts w:ascii="Times New Roman" w:hAnsi="Times New Roman" w:cs="Times New Roman"/>
          <w:sz w:val="28"/>
          <w:szCs w:val="28"/>
        </w:rPr>
        <w:lastRenderedPageBreak/>
        <w:t xml:space="preserve">Отличается быстрым ростом — за вегетационный период дает два укоса зеленой массы, богатой протеином. Горец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Вейриха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на запольном, чистом от сорняков участке высевают свежеубранными семенами или высаживают корневищные черенки. Под вспашку вносят навоз (60—90 т/га) и полное минеральное удобрение. Семена высевают поздно осенью перед наступлением морозов сеялкой СОН-2,8 с междурядьями 60—70 см. Норма высева 4—6 кг/га, глубина посева 2 см. В первый год жизни из-за медленного роста уборку не проводят, а ведут междурядную обработку и борьбу с сорняками. Скашивание зеленой массы начинают со второго года жизни и используют на комбинированный силос или зеленый корм</w:t>
      </w:r>
      <w:proofErr w:type="gramStart"/>
      <w:r w:rsidRPr="00C461A5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а силос горец убирают в фазе массового цветения, а на травяную муку—в фазе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бутонизации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. Горец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Вейриха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вызревает на семена повсеместно. При созревании 50% семян в метелке их срезают и после подсушивания обмолачивают </w:t>
      </w:r>
      <w:proofErr w:type="gramStart"/>
      <w:r w:rsidRPr="00C461A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 току. Окопник жесткий (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Symphytum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asperum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Lep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.)—многолетнее (10 лет), высокорослое, быстрорастущее, влаголюбивое растение семейства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бурачниковые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>. Дает 2—3 укоса, а при орошении — до 5. Зеленая масса окопника характеризуется высокими кормовыми достоинствами: в ней много белков, минеральных веществ, витаминов и мало клетчатки. На 1 корм</w:t>
      </w:r>
      <w:proofErr w:type="gramStart"/>
      <w:r w:rsidRPr="00C461A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461A5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д. приходится более 200 г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переваримого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протеина. В молодом возрасте окопник хорошо поедается всеми видами животных; его используют также для приготовления травяной муки и силоса. Размножается окопник семенами или черенками. 19 Норма высева 8—10 кг/га, высевают семена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широкорядно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на глубину 2—3 см. Уход за растениями состоит в подкормке удобрениями и рыхлении междурядий весной и после скашивания. Уборку на зеленую массу начинают со второго года жизни и проводят до цветения, а на силос — в период массового цветения. Семена собирают вручную по мере их созревания (4—5 раз). </w:t>
      </w:r>
      <w:proofErr w:type="spellStart"/>
      <w:proofErr w:type="gramStart"/>
      <w:r w:rsidRPr="00C461A5">
        <w:rPr>
          <w:rFonts w:ascii="Times New Roman" w:hAnsi="Times New Roman" w:cs="Times New Roman"/>
          <w:sz w:val="28"/>
          <w:szCs w:val="28"/>
        </w:rPr>
        <w:t>Левзея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сафлоровидная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>, или маралий корень (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Rhaponticum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carthamoides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Willd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>.)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461A5">
        <w:rPr>
          <w:rFonts w:ascii="Times New Roman" w:hAnsi="Times New Roman" w:cs="Times New Roman"/>
          <w:sz w:val="28"/>
          <w:szCs w:val="28"/>
        </w:rPr>
        <w:t>Iljin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>), — высокорослое с неветвящимися стеблями многолетнее растение семейства сложноцветные, или астровые.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 Отличается ранним и быстрым ростом и </w:t>
      </w:r>
      <w:proofErr w:type="gramStart"/>
      <w:r w:rsidRPr="00C461A5">
        <w:rPr>
          <w:rFonts w:ascii="Times New Roman" w:hAnsi="Times New Roman" w:cs="Times New Roman"/>
          <w:sz w:val="28"/>
          <w:szCs w:val="28"/>
        </w:rPr>
        <w:t>хорошей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отавностью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. По содержанию протеина не уступает многолетним бобовым травам, а благодаря высокому содержанию углеводов хорошо силосуется в чистом виде.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Левзея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очень </w:t>
      </w:r>
      <w:proofErr w:type="gramStart"/>
      <w:r w:rsidRPr="00C461A5">
        <w:rPr>
          <w:rFonts w:ascii="Times New Roman" w:hAnsi="Times New Roman" w:cs="Times New Roman"/>
          <w:sz w:val="28"/>
          <w:szCs w:val="28"/>
        </w:rPr>
        <w:t>отзывчива</w:t>
      </w:r>
      <w:proofErr w:type="gramEnd"/>
      <w:r w:rsidRPr="00C461A5">
        <w:rPr>
          <w:rFonts w:ascii="Times New Roman" w:hAnsi="Times New Roman" w:cs="Times New Roman"/>
          <w:sz w:val="28"/>
          <w:szCs w:val="28"/>
        </w:rPr>
        <w:t xml:space="preserve"> на плодородие почв и внесение удобрений. Легко размножается семенами. Высевают их поздно осенью или рано весной </w:t>
      </w:r>
      <w:proofErr w:type="spellStart"/>
      <w:r w:rsidRPr="00C461A5">
        <w:rPr>
          <w:rFonts w:ascii="Times New Roman" w:hAnsi="Times New Roman" w:cs="Times New Roman"/>
          <w:sz w:val="28"/>
          <w:szCs w:val="28"/>
        </w:rPr>
        <w:t>широкорядно</w:t>
      </w:r>
      <w:proofErr w:type="spellEnd"/>
      <w:r w:rsidRPr="00C461A5">
        <w:rPr>
          <w:rFonts w:ascii="Times New Roman" w:hAnsi="Times New Roman" w:cs="Times New Roman"/>
          <w:sz w:val="28"/>
          <w:szCs w:val="28"/>
        </w:rPr>
        <w:t xml:space="preserve"> овощной сеялкой из расчета 8—10 кг/га. Глубина посева семян 2—3 см. Созревают семена дружно. Для уборки корзинок используют соргоуборочную машину СМ-2,6, а стебли срезают для силосования.</w:t>
      </w:r>
      <w:bookmarkEnd w:id="0"/>
    </w:p>
    <w:sectPr w:rsidR="00B76B0C" w:rsidRPr="00C46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AE4"/>
    <w:rsid w:val="007679E3"/>
    <w:rsid w:val="00860AE4"/>
    <w:rsid w:val="00927038"/>
    <w:rsid w:val="00C4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770</Words>
  <Characters>4390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2024-09-21T06:58:00Z</dcterms:created>
  <dcterms:modified xsi:type="dcterms:W3CDTF">2024-09-21T06:59:00Z</dcterms:modified>
</cp:coreProperties>
</file>