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145" w:rsidRPr="00A92D3D" w:rsidRDefault="00A92D3D" w:rsidP="00A92D3D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A92D3D">
        <w:rPr>
          <w:rFonts w:ascii="Times New Roman" w:hAnsi="Times New Roman" w:cs="Times New Roman"/>
          <w:sz w:val="28"/>
          <w:szCs w:val="28"/>
        </w:rPr>
        <w:t xml:space="preserve">Современные отечественные технологии улучшения сенокосов и пастбищ, эффект которых на 80-90 % и более достигается за счет использования природных возобновляемых ресурсов, обладают большим потенциалом, не реализованным в масштабе страны и апробированным только в отдельных хозяйствах. Между тем, при улучшении природных кормовых угодий и </w:t>
      </w:r>
      <w:proofErr w:type="spellStart"/>
      <w:r w:rsidRPr="00A92D3D">
        <w:rPr>
          <w:rFonts w:ascii="Times New Roman" w:hAnsi="Times New Roman" w:cs="Times New Roman"/>
          <w:sz w:val="28"/>
          <w:szCs w:val="28"/>
        </w:rPr>
        <w:t>залужении</w:t>
      </w:r>
      <w:proofErr w:type="spellEnd"/>
      <w:r w:rsidRPr="00A92D3D">
        <w:rPr>
          <w:rFonts w:ascii="Times New Roman" w:hAnsi="Times New Roman" w:cs="Times New Roman"/>
          <w:sz w:val="28"/>
          <w:szCs w:val="28"/>
        </w:rPr>
        <w:t xml:space="preserve"> неиспользуемой пашни, размеры которой в России в последнее десятилетие выросли на десятки миллионов гектаров, возможно повышение продуктивности сенокосов и пастбищ в 3-5 раз и более и получение с них дешевого высококачественного корма, богатого энергией, белком и витаминами. Интенсификации требуют и региональные системы полевого кормопроизводства. Здесь следует увеличить посевные площади под кормовыми культурами, усовершенствовать видовой и сортовой их состав, освоить ресурсосберегающие технологии их возделывания и рационально использовать растительное сырье. Эти меры позволят увеличить валовое производство кормов на полевых землях в два раза. Потенциал научных разработок по кормопроизводству, созданный учеными ВНИИ кормов и координируемой им сети научно-исследовательских учреждений, дает возможность существенно увеличить производство кормов, улучшить их качество. Учеными страны созданы высокопродуктивные сорта кормовых культур, эффективные технологии их выращивания и заготовки, хранения в длительный зимний период и использования с наибольшей отдачей. В том числе разработаны и усовершенствованы технологии заготовки объемистых кормов (сена, сенажа, силоса), повышающие их качество на 15-25 %, а также технологии консервирования многолетних трав с при- 7 </w:t>
      </w:r>
      <w:proofErr w:type="spellStart"/>
      <w:r w:rsidRPr="00A92D3D">
        <w:rPr>
          <w:rFonts w:ascii="Times New Roman" w:hAnsi="Times New Roman" w:cs="Times New Roman"/>
          <w:sz w:val="28"/>
          <w:szCs w:val="28"/>
        </w:rPr>
        <w:t>менением</w:t>
      </w:r>
      <w:proofErr w:type="spellEnd"/>
      <w:r w:rsidRPr="00A92D3D">
        <w:rPr>
          <w:rFonts w:ascii="Times New Roman" w:hAnsi="Times New Roman" w:cs="Times New Roman"/>
          <w:sz w:val="28"/>
          <w:szCs w:val="28"/>
        </w:rPr>
        <w:t xml:space="preserve"> системы консервирующих препаратов, включающих биологические (ферментные, </w:t>
      </w:r>
      <w:proofErr w:type="spellStart"/>
      <w:r w:rsidRPr="00A92D3D">
        <w:rPr>
          <w:rFonts w:ascii="Times New Roman" w:hAnsi="Times New Roman" w:cs="Times New Roman"/>
          <w:sz w:val="28"/>
          <w:szCs w:val="28"/>
        </w:rPr>
        <w:t>полиферментные</w:t>
      </w:r>
      <w:proofErr w:type="spellEnd"/>
      <w:r w:rsidRPr="00A92D3D">
        <w:rPr>
          <w:rFonts w:ascii="Times New Roman" w:hAnsi="Times New Roman" w:cs="Times New Roman"/>
          <w:sz w:val="28"/>
          <w:szCs w:val="28"/>
        </w:rPr>
        <w:t xml:space="preserve">, бактериальные), химические (органические и минеральные кислоты) и комплексные (биологические и химические). Эта система консервантов обеспечивает приготовление и хранение кормов, равноценных исходной массе по переваримости питательных веществ, энергетической и протеиновой питательности. Селекционерами нашего института совместно с Всероссийским НИИ сельскохозяйственной микробиологии разработаны эффективные способы симбиотической селекции, позволяющие создавать </w:t>
      </w:r>
      <w:proofErr w:type="spellStart"/>
      <w:r w:rsidRPr="00A92D3D">
        <w:rPr>
          <w:rFonts w:ascii="Times New Roman" w:hAnsi="Times New Roman" w:cs="Times New Roman"/>
          <w:sz w:val="28"/>
          <w:szCs w:val="28"/>
        </w:rPr>
        <w:t>сортомикробные</w:t>
      </w:r>
      <w:proofErr w:type="spellEnd"/>
      <w:r w:rsidRPr="00A92D3D">
        <w:rPr>
          <w:rFonts w:ascii="Times New Roman" w:hAnsi="Times New Roman" w:cs="Times New Roman"/>
          <w:sz w:val="28"/>
          <w:szCs w:val="28"/>
        </w:rPr>
        <w:t xml:space="preserve"> системы кормовых трав с микроорганизмами, обладающие повышенной симбиотической </w:t>
      </w:r>
      <w:proofErr w:type="spellStart"/>
      <w:r w:rsidRPr="00A92D3D">
        <w:rPr>
          <w:rFonts w:ascii="Times New Roman" w:hAnsi="Times New Roman" w:cs="Times New Roman"/>
          <w:sz w:val="28"/>
          <w:szCs w:val="28"/>
        </w:rPr>
        <w:t>азотфиксацией</w:t>
      </w:r>
      <w:proofErr w:type="spellEnd"/>
      <w:r w:rsidRPr="00A92D3D">
        <w:rPr>
          <w:rFonts w:ascii="Times New Roman" w:hAnsi="Times New Roman" w:cs="Times New Roman"/>
          <w:sz w:val="28"/>
          <w:szCs w:val="28"/>
        </w:rPr>
        <w:t xml:space="preserve">, продуктивностью, </w:t>
      </w:r>
      <w:proofErr w:type="spellStart"/>
      <w:r w:rsidRPr="00A92D3D">
        <w:rPr>
          <w:rFonts w:ascii="Times New Roman" w:hAnsi="Times New Roman" w:cs="Times New Roman"/>
          <w:sz w:val="28"/>
          <w:szCs w:val="28"/>
        </w:rPr>
        <w:t>средообразующей</w:t>
      </w:r>
      <w:proofErr w:type="spellEnd"/>
      <w:r w:rsidRPr="00A92D3D">
        <w:rPr>
          <w:rFonts w:ascii="Times New Roman" w:hAnsi="Times New Roman" w:cs="Times New Roman"/>
          <w:sz w:val="28"/>
          <w:szCs w:val="28"/>
        </w:rPr>
        <w:t xml:space="preserve"> и адаптивной способностями для производства экологически безопасной, конкурентоспособной сельскохозяйственной продукции. Внедрение в кормопроизводство </w:t>
      </w:r>
      <w:proofErr w:type="spellStart"/>
      <w:r w:rsidRPr="00A92D3D">
        <w:rPr>
          <w:rFonts w:ascii="Times New Roman" w:hAnsi="Times New Roman" w:cs="Times New Roman"/>
          <w:sz w:val="28"/>
          <w:szCs w:val="28"/>
        </w:rPr>
        <w:t>сортомикробных</w:t>
      </w:r>
      <w:proofErr w:type="spellEnd"/>
      <w:r w:rsidRPr="00A92D3D">
        <w:rPr>
          <w:rFonts w:ascii="Times New Roman" w:hAnsi="Times New Roman" w:cs="Times New Roman"/>
          <w:sz w:val="28"/>
          <w:szCs w:val="28"/>
        </w:rPr>
        <w:t xml:space="preserve"> систем люцерны и клевера на площади 1 млн. га без дополнительных материальных затрат позволит увеличить сбор кормов на 1,5-2,0 млн. т (в пересчете на сено) </w:t>
      </w:r>
      <w:r w:rsidRPr="00A92D3D">
        <w:rPr>
          <w:rFonts w:ascii="Times New Roman" w:hAnsi="Times New Roman" w:cs="Times New Roman"/>
          <w:sz w:val="28"/>
          <w:szCs w:val="28"/>
        </w:rPr>
        <w:lastRenderedPageBreak/>
        <w:t xml:space="preserve">и за счет накопления в почве биологического азота обеспечит экономию азотных удобрений (0,7-0,9 млн. т). Сделан существенный вклад в решение проблемы продвижения многих кормовых культур на север, что крайне важно для территории России с ее ограниченными тепловыми ресурсами. Наши селекционеры достигли замечательных успехов, создавая раннеспелые зимостойкие высокоурожайные сорта клевера лугового, люцерны, райграса пастбищного, костреца безостого, которые созревают на 15-30 дней раньше, чем традиционные, и испытывают малую потребность в тепле. Эти качества сортов создали новые возможности для организации семеноводства. </w:t>
      </w:r>
      <w:proofErr w:type="gramStart"/>
      <w:r w:rsidRPr="00A92D3D">
        <w:rPr>
          <w:rFonts w:ascii="Times New Roman" w:hAnsi="Times New Roman" w:cs="Times New Roman"/>
          <w:sz w:val="28"/>
          <w:szCs w:val="28"/>
        </w:rPr>
        <w:t>Новые сорта клевера лугового, люцерны, райграса пастбищного, костреца безостого по сравнению с обычными гораздо эффективнее используют природные ресурсы северных районов и благодаря этому формируют 9-10 т/га сухого вещества, 2,5 -4 ц/га семян и хорошо окупают затраченный труд.</w:t>
      </w:r>
      <w:proofErr w:type="gramEnd"/>
      <w:r w:rsidRPr="00A92D3D">
        <w:rPr>
          <w:rFonts w:ascii="Times New Roman" w:hAnsi="Times New Roman" w:cs="Times New Roman"/>
          <w:sz w:val="28"/>
          <w:szCs w:val="28"/>
        </w:rPr>
        <w:t xml:space="preserve"> Важным источником сокращения дефицита сырого протеина в концентрированных кормах являются жмыхи и шроты масличных культур, в том числе рапса - наиболее перспективной культуры, пока еще недостаточно широко внедренной в производство. Учеными нашего института созданы сорта рапса, отвечающие международным стандартам, в том числе сорт озимого рапса Северянин, отличающийся повышенной зимостойкостью, устойчивой продуктивностью семян (3,5-4,0 т/га). Наш институт стремится объединить усилия всех научных коллективов страны на развитие приоритетных направлений кормопроизводства, в том числе разработку рекомендаций по развитию этой важной отрасли по регионам России. Развитие кормопроизводства, в том числе увеличение доли лугопастбищных угодий, посевов многолетних трав, зернобобовых культур и фуражного зерна, позволит оптимизировать структуру посевных площадей в стране, снизить затраты финансовых, материально-технических и энергетических ресурсов в сельском хозяйстве России на 20- 30 %.</w:t>
      </w:r>
      <w:bookmarkEnd w:id="0"/>
    </w:p>
    <w:sectPr w:rsidR="00BA2145" w:rsidRPr="00A92D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E04"/>
    <w:rsid w:val="008F7E04"/>
    <w:rsid w:val="00A92D3D"/>
    <w:rsid w:val="00BA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676</Words>
  <Characters>3859</Characters>
  <Application>Microsoft Office Word</Application>
  <DocSecurity>0</DocSecurity>
  <Lines>32</Lines>
  <Paragraphs>9</Paragraphs>
  <ScaleCrop>false</ScaleCrop>
  <Company>SPecialiST RePack</Company>
  <LinksUpToDate>false</LinksUpToDate>
  <CharactersWithSpaces>4526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2024-09-21T06:45:00Z</dcterms:created>
  <dcterms:modified xsi:type="dcterms:W3CDTF">2024-09-21T06:45:00Z</dcterms:modified>
</cp:coreProperties>
</file>