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A47" w:rsidRPr="00455A47" w:rsidRDefault="00455A47" w:rsidP="00455A47">
      <w:pPr>
        <w:spacing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Pr="00455A47">
        <w:rPr>
          <w:rFonts w:ascii="Times New Roman" w:hAnsi="Times New Roman" w:cs="Times New Roman"/>
          <w:sz w:val="28"/>
          <w:szCs w:val="28"/>
        </w:rPr>
        <w:t xml:space="preserve"> Технологические схемы и параметры системы разработки</w:t>
      </w:r>
    </w:p>
    <w:p w:rsidR="00455A47" w:rsidRPr="00455A47" w:rsidRDefault="00455A47" w:rsidP="00455A47">
      <w:pPr>
        <w:spacing w:line="240" w:lineRule="auto"/>
        <w:ind w:firstLine="709"/>
        <w:jc w:val="both"/>
        <w:rPr>
          <w:rFonts w:ascii="Times New Roman" w:hAnsi="Times New Roman" w:cs="Times New Roman"/>
          <w:sz w:val="28"/>
          <w:szCs w:val="28"/>
        </w:rPr>
      </w:pPr>
      <w:r>
        <w:rPr>
          <w:rFonts w:ascii="Times New Roman" w:hAnsi="Times New Roman" w:cs="Times New Roman"/>
          <w:sz w:val="28"/>
          <w:szCs w:val="28"/>
        </w:rPr>
        <w:t>9</w:t>
      </w:r>
      <w:r w:rsidRPr="00455A47">
        <w:rPr>
          <w:rFonts w:ascii="Times New Roman" w:hAnsi="Times New Roman" w:cs="Times New Roman"/>
          <w:sz w:val="28"/>
          <w:szCs w:val="28"/>
        </w:rPr>
        <w:t xml:space="preserve"> Анализ возможностей </w:t>
      </w:r>
      <w:proofErr w:type="spellStart"/>
      <w:r w:rsidRPr="00455A47">
        <w:rPr>
          <w:rFonts w:ascii="Times New Roman" w:hAnsi="Times New Roman" w:cs="Times New Roman"/>
          <w:sz w:val="28"/>
          <w:szCs w:val="28"/>
        </w:rPr>
        <w:t>гидромеханизированных</w:t>
      </w:r>
      <w:proofErr w:type="spellEnd"/>
      <w:r w:rsidRPr="00455A47">
        <w:rPr>
          <w:rFonts w:ascii="Times New Roman" w:hAnsi="Times New Roman" w:cs="Times New Roman"/>
          <w:sz w:val="28"/>
          <w:szCs w:val="28"/>
        </w:rPr>
        <w:t xml:space="preserve"> технологий разработки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Выбор технологии и технологического оборудования для разработки техногенных месторождений существенно отличается от выбора технологий разработки </w:t>
      </w:r>
      <w:proofErr w:type="spellStart"/>
      <w:r w:rsidRPr="00455A47">
        <w:rPr>
          <w:rFonts w:ascii="Times New Roman" w:hAnsi="Times New Roman" w:cs="Times New Roman"/>
          <w:sz w:val="28"/>
          <w:szCs w:val="28"/>
        </w:rPr>
        <w:t>геогенных</w:t>
      </w:r>
      <w:proofErr w:type="spellEnd"/>
      <w:r w:rsidRPr="00455A47">
        <w:rPr>
          <w:rFonts w:ascii="Times New Roman" w:hAnsi="Times New Roman" w:cs="Times New Roman"/>
          <w:sz w:val="28"/>
          <w:szCs w:val="28"/>
        </w:rPr>
        <w:t xml:space="preserve"> месторождений, которые достаточно хорошо изучены.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Ввиду малого опыта освоения ТМ к настоящему времени и отсутствия специальных видов оборудования целесообразно рассмотреть степень адаптации технологий разработки рудных и строительных карьеров к разработке </w:t>
      </w:r>
      <w:proofErr w:type="spellStart"/>
      <w:r w:rsidRPr="00455A47">
        <w:rPr>
          <w:rFonts w:ascii="Times New Roman" w:hAnsi="Times New Roman" w:cs="Times New Roman"/>
          <w:sz w:val="28"/>
          <w:szCs w:val="28"/>
        </w:rPr>
        <w:t>хвостохранилищ</w:t>
      </w:r>
      <w:proofErr w:type="spellEnd"/>
      <w:r w:rsidRPr="00455A47">
        <w:rPr>
          <w:rFonts w:ascii="Times New Roman" w:hAnsi="Times New Roman" w:cs="Times New Roman"/>
          <w:sz w:val="28"/>
          <w:szCs w:val="28"/>
        </w:rPr>
        <w:t xml:space="preserve">.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Так как необходимо подобрать технологию разработки мелкофракционного ТС, то целесообразно кратко проанализировать те условия, к которым необходимо адаптировать возможности технологии: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1) условия образования ТМ и строение залежи, вид сырья, его свойства;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2) климатические условия района нахождения ТМ; </w:t>
      </w:r>
    </w:p>
    <w:p w:rsidR="0039564B"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3) вид использования сырья, элементов и параметров конструкции техногенного объекта;</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4) условия применения, основные требуемые технические характеристики и параметры технологического оборудования;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5) производственная мощность горнодобывающего предприятия, время добычи и непрерывность работы; 6) условия транспортирования и хранения ТС перед переработкой;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7) </w:t>
      </w:r>
      <w:proofErr w:type="spellStart"/>
      <w:r w:rsidRPr="00455A47">
        <w:rPr>
          <w:rFonts w:ascii="Times New Roman" w:hAnsi="Times New Roman" w:cs="Times New Roman"/>
          <w:sz w:val="28"/>
          <w:szCs w:val="28"/>
        </w:rPr>
        <w:t>экологичность</w:t>
      </w:r>
      <w:proofErr w:type="spellEnd"/>
      <w:r w:rsidRPr="00455A47">
        <w:rPr>
          <w:rFonts w:ascii="Times New Roman" w:hAnsi="Times New Roman" w:cs="Times New Roman"/>
          <w:sz w:val="28"/>
          <w:szCs w:val="28"/>
        </w:rPr>
        <w:t xml:space="preserve"> и безопасность используемого оборудования. В работах [17, 18] рассмотрены систематизации технологических схем открытой разработки ТМ. В качестве основных классов представленных схем приводятся сухие и гидравлические способы разработки. Сухие способы принципиально не вызывают особых сомнений в их применимости, а вот гидравлические требуют более глубокого анализа по представленным условиям.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1. ТМ, представленные </w:t>
      </w:r>
      <w:proofErr w:type="spellStart"/>
      <w:r w:rsidRPr="00455A47">
        <w:rPr>
          <w:rFonts w:ascii="Times New Roman" w:hAnsi="Times New Roman" w:cs="Times New Roman"/>
          <w:sz w:val="28"/>
          <w:szCs w:val="28"/>
        </w:rPr>
        <w:t>гидроотвалами</w:t>
      </w:r>
      <w:proofErr w:type="spellEnd"/>
      <w:r w:rsidRPr="00455A47">
        <w:rPr>
          <w:rFonts w:ascii="Times New Roman" w:hAnsi="Times New Roman" w:cs="Times New Roman"/>
          <w:sz w:val="28"/>
          <w:szCs w:val="28"/>
        </w:rPr>
        <w:t xml:space="preserve"> (</w:t>
      </w:r>
      <w:proofErr w:type="spellStart"/>
      <w:r w:rsidRPr="00455A47">
        <w:rPr>
          <w:rFonts w:ascii="Times New Roman" w:hAnsi="Times New Roman" w:cs="Times New Roman"/>
          <w:sz w:val="28"/>
          <w:szCs w:val="28"/>
        </w:rPr>
        <w:t>хвостохранилищами</w:t>
      </w:r>
      <w:proofErr w:type="spellEnd"/>
      <w:r w:rsidRPr="00455A47">
        <w:rPr>
          <w:rFonts w:ascii="Times New Roman" w:hAnsi="Times New Roman" w:cs="Times New Roman"/>
          <w:sz w:val="28"/>
          <w:szCs w:val="28"/>
        </w:rPr>
        <w:t xml:space="preserve">) обогатительных производств, обычно имеют слоистое строение, так как формирование ТМ происходит за счёт слива и растекания пульпы послойно, причем в нижних слоях зачастую располагается материал, содержащий в процентном отношении больше полезных компонентов. Такое строение характерно для большинства </w:t>
      </w:r>
      <w:proofErr w:type="spellStart"/>
      <w:r w:rsidRPr="00455A47">
        <w:rPr>
          <w:rFonts w:ascii="Times New Roman" w:hAnsi="Times New Roman" w:cs="Times New Roman"/>
          <w:sz w:val="28"/>
          <w:szCs w:val="28"/>
        </w:rPr>
        <w:t>хвостохранилищ</w:t>
      </w:r>
      <w:proofErr w:type="spellEnd"/>
      <w:r w:rsidRPr="00455A47">
        <w:rPr>
          <w:rFonts w:ascii="Times New Roman" w:hAnsi="Times New Roman" w:cs="Times New Roman"/>
          <w:sz w:val="28"/>
          <w:szCs w:val="28"/>
        </w:rPr>
        <w:t xml:space="preserve">, так как вначале разрабатываются более богатые руды. Кроме того, размещение пульпы по площади происходит по законам сегрегации, когда более крупные фракции хвостов размещаются ближе к </w:t>
      </w:r>
      <w:proofErr w:type="spellStart"/>
      <w:r w:rsidRPr="00455A47">
        <w:rPr>
          <w:rFonts w:ascii="Times New Roman" w:hAnsi="Times New Roman" w:cs="Times New Roman"/>
          <w:sz w:val="28"/>
          <w:szCs w:val="28"/>
        </w:rPr>
        <w:t>пульповыпускам</w:t>
      </w:r>
      <w:proofErr w:type="spellEnd"/>
      <w:r w:rsidRPr="00455A47">
        <w:rPr>
          <w:rFonts w:ascii="Times New Roman" w:hAnsi="Times New Roman" w:cs="Times New Roman"/>
          <w:sz w:val="28"/>
          <w:szCs w:val="28"/>
        </w:rPr>
        <w:t xml:space="preserve">. Например, в крупном </w:t>
      </w:r>
      <w:r w:rsidRPr="00455A47">
        <w:rPr>
          <w:rFonts w:ascii="Times New Roman" w:hAnsi="Times New Roman" w:cs="Times New Roman"/>
          <w:sz w:val="28"/>
          <w:szCs w:val="28"/>
        </w:rPr>
        <w:lastRenderedPageBreak/>
        <w:t xml:space="preserve">материале хвостов при обогащении апатитовых руд выше содержание P2O5. Такое строение залежей при гидродобыче резко усложнит управление качественными характеристиками. Если «богатые» хвосты к моменту разработки были покрыты более бедными хвостами вторичной переработки, которые будут представлять собой прототип вскрышных сыпучих пород, то их придётся удалять и размещать в новом или другом поле </w:t>
      </w:r>
      <w:proofErr w:type="spellStart"/>
      <w:r w:rsidRPr="00455A47">
        <w:rPr>
          <w:rFonts w:ascii="Times New Roman" w:hAnsi="Times New Roman" w:cs="Times New Roman"/>
          <w:sz w:val="28"/>
          <w:szCs w:val="28"/>
        </w:rPr>
        <w:t>хвостохранилища</w:t>
      </w:r>
      <w:proofErr w:type="spellEnd"/>
      <w:r w:rsidRPr="00455A47">
        <w:rPr>
          <w:rFonts w:ascii="Times New Roman" w:hAnsi="Times New Roman" w:cs="Times New Roman"/>
          <w:sz w:val="28"/>
          <w:szCs w:val="28"/>
        </w:rPr>
        <w:t xml:space="preserve">.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2. Для северных, приполярных регионов, где температура зимой достигает 30–40</w:t>
      </w:r>
      <w:proofErr w:type="gramStart"/>
      <w:r w:rsidRPr="00455A47">
        <w:rPr>
          <w:rFonts w:ascii="Times New Roman" w:hAnsi="Times New Roman" w:cs="Times New Roman"/>
          <w:sz w:val="28"/>
          <w:szCs w:val="28"/>
        </w:rPr>
        <w:t xml:space="preserve"> °С</w:t>
      </w:r>
      <w:proofErr w:type="gramEnd"/>
      <w:r w:rsidRPr="00455A47">
        <w:rPr>
          <w:rFonts w:ascii="Times New Roman" w:hAnsi="Times New Roman" w:cs="Times New Roman"/>
          <w:sz w:val="28"/>
          <w:szCs w:val="28"/>
        </w:rPr>
        <w:t xml:space="preserve"> ниже нуля, как, скажем, на Ковдорском ГОКе, даже при слабых ветрах жёсткость погоды будет определять интенсивность теплоотдачи с поверхности тел. Пульповоды и акватории являются именно такими телами. По данным службы </w:t>
      </w:r>
      <w:proofErr w:type="spellStart"/>
      <w:r w:rsidRPr="00455A47">
        <w:rPr>
          <w:rFonts w:ascii="Times New Roman" w:hAnsi="Times New Roman" w:cs="Times New Roman"/>
          <w:sz w:val="28"/>
          <w:szCs w:val="28"/>
        </w:rPr>
        <w:t>хвостохранилища</w:t>
      </w:r>
      <w:proofErr w:type="spellEnd"/>
      <w:r w:rsidRPr="00455A47">
        <w:rPr>
          <w:rFonts w:ascii="Times New Roman" w:hAnsi="Times New Roman" w:cs="Times New Roman"/>
          <w:sz w:val="28"/>
          <w:szCs w:val="28"/>
        </w:rPr>
        <w:t xml:space="preserve"> АНОФ-2 АО «Апатит», снижение температуры пульпы на пути от обогатительной фабрики до сброса в зимний период составляет в среднем 10 °С. При остановке и последующем пуске пульпопровода были случаи замерзания пульпы в трубопроводе диаметром 1000 мм. На </w:t>
      </w:r>
      <w:proofErr w:type="spellStart"/>
      <w:r w:rsidRPr="00455A47">
        <w:rPr>
          <w:rFonts w:ascii="Times New Roman" w:hAnsi="Times New Roman" w:cs="Times New Roman"/>
          <w:sz w:val="28"/>
          <w:szCs w:val="28"/>
        </w:rPr>
        <w:t>хвостохранилище</w:t>
      </w:r>
      <w:proofErr w:type="spellEnd"/>
      <w:r w:rsidRPr="00455A47">
        <w:rPr>
          <w:rFonts w:ascii="Times New Roman" w:hAnsi="Times New Roman" w:cs="Times New Roman"/>
          <w:sz w:val="28"/>
          <w:szCs w:val="28"/>
        </w:rPr>
        <w:t xml:space="preserve"> аварийного сброса АНОФ-2 работает земснаряд с диаметром труб 500 мм. Воздействие низких температур зимой на пульпопровод диаметром 500 мм значительно больше, чем на таковой диаметром 1000 мм. Замерзание акватории, на которой будет находиться земснаряд, потребует дополнительных затрат по борьбе со льдом. Это отмечается в работе [27], где описывается практика работы земснаряда на аварийном </w:t>
      </w:r>
      <w:proofErr w:type="spellStart"/>
      <w:r w:rsidRPr="00455A47">
        <w:rPr>
          <w:rFonts w:ascii="Times New Roman" w:hAnsi="Times New Roman" w:cs="Times New Roman"/>
          <w:sz w:val="28"/>
          <w:szCs w:val="28"/>
        </w:rPr>
        <w:t>хвостохранилище</w:t>
      </w:r>
      <w:proofErr w:type="spellEnd"/>
      <w:r w:rsidRPr="00455A47">
        <w:rPr>
          <w:rFonts w:ascii="Times New Roman" w:hAnsi="Times New Roman" w:cs="Times New Roman"/>
          <w:sz w:val="28"/>
          <w:szCs w:val="28"/>
        </w:rPr>
        <w:t xml:space="preserve"> дробильно-сортировочной фабрики АО «</w:t>
      </w:r>
      <w:proofErr w:type="spellStart"/>
      <w:r w:rsidRPr="00455A47">
        <w:rPr>
          <w:rFonts w:ascii="Times New Roman" w:hAnsi="Times New Roman" w:cs="Times New Roman"/>
          <w:sz w:val="28"/>
          <w:szCs w:val="28"/>
        </w:rPr>
        <w:t>Олкон</w:t>
      </w:r>
      <w:proofErr w:type="spellEnd"/>
      <w:r w:rsidRPr="00455A47">
        <w:rPr>
          <w:rFonts w:ascii="Times New Roman" w:hAnsi="Times New Roman" w:cs="Times New Roman"/>
          <w:sz w:val="28"/>
          <w:szCs w:val="28"/>
        </w:rPr>
        <w:t xml:space="preserve">». Другими литературными источниками подчеркивается наличие сезонности работы при гидродобыче, 7 месяцев в году работает и земснаряд на АО «Апатит». Этот главный недостаток гидродобычи на севере (сезонность) отсутствует при сухих способах добычи.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3. Как уже упоминалось, добытое ТС может быть использовано в трех вариантах: а) непосредственное использование без переработки; б) использование с переработкой для изготовления строительных материалов; в) использование с переработкой (обогащением) для извлечения содержащихся в нём полезных компонентов.</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В случае «а» ТС используется как строительный материал (песок), для которого содержание полезных компонентов, </w:t>
      </w:r>
      <w:proofErr w:type="spellStart"/>
      <w:r w:rsidRPr="00455A47">
        <w:rPr>
          <w:rFonts w:ascii="Times New Roman" w:hAnsi="Times New Roman" w:cs="Times New Roman"/>
          <w:sz w:val="28"/>
          <w:szCs w:val="28"/>
        </w:rPr>
        <w:t>грансостав</w:t>
      </w:r>
      <w:proofErr w:type="spellEnd"/>
      <w:r w:rsidRPr="00455A47">
        <w:rPr>
          <w:rFonts w:ascii="Times New Roman" w:hAnsi="Times New Roman" w:cs="Times New Roman"/>
          <w:sz w:val="28"/>
          <w:szCs w:val="28"/>
        </w:rPr>
        <w:t xml:space="preserve">, </w:t>
      </w:r>
      <w:proofErr w:type="spellStart"/>
      <w:r w:rsidRPr="00455A47">
        <w:rPr>
          <w:rFonts w:ascii="Times New Roman" w:hAnsi="Times New Roman" w:cs="Times New Roman"/>
          <w:sz w:val="28"/>
          <w:szCs w:val="28"/>
        </w:rPr>
        <w:t>химсостав</w:t>
      </w:r>
      <w:proofErr w:type="spellEnd"/>
      <w:r w:rsidRPr="00455A47">
        <w:rPr>
          <w:rFonts w:ascii="Times New Roman" w:hAnsi="Times New Roman" w:cs="Times New Roman"/>
          <w:sz w:val="28"/>
          <w:szCs w:val="28"/>
        </w:rPr>
        <w:t xml:space="preserve"> не являются определяющими свойствами. Добыча такого ТС может производиться гидравлическим способом, если наличие избыточной воды несущественно или управляемо. Один из примеров — строительство намывных плотин. В случае «б» ТС идет на изготовление строительных штучных материалов, панелей и т. п. Такое ТС также может добываться </w:t>
      </w:r>
      <w:proofErr w:type="spellStart"/>
      <w:r w:rsidRPr="00455A47">
        <w:rPr>
          <w:rFonts w:ascii="Times New Roman" w:hAnsi="Times New Roman" w:cs="Times New Roman"/>
          <w:sz w:val="28"/>
          <w:szCs w:val="28"/>
        </w:rPr>
        <w:t>гидроспособом</w:t>
      </w:r>
      <w:proofErr w:type="spellEnd"/>
      <w:r w:rsidRPr="00455A47">
        <w:rPr>
          <w:rFonts w:ascii="Times New Roman" w:hAnsi="Times New Roman" w:cs="Times New Roman"/>
          <w:sz w:val="28"/>
          <w:szCs w:val="28"/>
        </w:rPr>
        <w:t xml:space="preserve"> с последующим обезвоживанием. В случае «в» ТС подвержено обогатительным процессам. Если обогащение производится с использованием гравитации, сепарации и магнитных свой</w:t>
      </w:r>
      <w:proofErr w:type="gramStart"/>
      <w:r w:rsidRPr="00455A47">
        <w:rPr>
          <w:rFonts w:ascii="Times New Roman" w:hAnsi="Times New Roman" w:cs="Times New Roman"/>
          <w:sz w:val="28"/>
          <w:szCs w:val="28"/>
        </w:rPr>
        <w:t>ств пр</w:t>
      </w:r>
      <w:proofErr w:type="gramEnd"/>
      <w:r w:rsidRPr="00455A47">
        <w:rPr>
          <w:rFonts w:ascii="Times New Roman" w:hAnsi="Times New Roman" w:cs="Times New Roman"/>
          <w:sz w:val="28"/>
          <w:szCs w:val="28"/>
        </w:rPr>
        <w:t xml:space="preserve">и любом содержании полезного компонента и воды, то гидродобыча возможна. В качестве примера можно привести повторную переработку золотосодержащих и оловосодержащих отвалов песков. Еще пример — </w:t>
      </w:r>
      <w:r w:rsidRPr="00455A47">
        <w:rPr>
          <w:rFonts w:ascii="Times New Roman" w:hAnsi="Times New Roman" w:cs="Times New Roman"/>
          <w:sz w:val="28"/>
          <w:szCs w:val="28"/>
        </w:rPr>
        <w:lastRenderedPageBreak/>
        <w:t xml:space="preserve">гидродобыча (сезонная) хвостов, богатых железосодержащими минералами, из аварийного </w:t>
      </w:r>
      <w:proofErr w:type="spellStart"/>
      <w:r w:rsidRPr="00455A47">
        <w:rPr>
          <w:rFonts w:ascii="Times New Roman" w:hAnsi="Times New Roman" w:cs="Times New Roman"/>
          <w:sz w:val="28"/>
          <w:szCs w:val="28"/>
        </w:rPr>
        <w:t>хвостохранилища</w:t>
      </w:r>
      <w:proofErr w:type="spellEnd"/>
      <w:r w:rsidRPr="00455A47">
        <w:rPr>
          <w:rFonts w:ascii="Times New Roman" w:hAnsi="Times New Roman" w:cs="Times New Roman"/>
          <w:sz w:val="28"/>
          <w:szCs w:val="28"/>
        </w:rPr>
        <w:t xml:space="preserve"> АО «</w:t>
      </w:r>
      <w:proofErr w:type="spellStart"/>
      <w:r w:rsidRPr="00455A47">
        <w:rPr>
          <w:rFonts w:ascii="Times New Roman" w:hAnsi="Times New Roman" w:cs="Times New Roman"/>
          <w:sz w:val="28"/>
          <w:szCs w:val="28"/>
        </w:rPr>
        <w:t>Олкон</w:t>
      </w:r>
      <w:proofErr w:type="spellEnd"/>
      <w:r w:rsidRPr="00455A47">
        <w:rPr>
          <w:rFonts w:ascii="Times New Roman" w:hAnsi="Times New Roman" w:cs="Times New Roman"/>
          <w:sz w:val="28"/>
          <w:szCs w:val="28"/>
        </w:rPr>
        <w:t xml:space="preserve">» [27]. Если же обогащение ТС будет производиться флотационными способами с использованием химических реагентов, то при гидродобыче невозможно управление качественными характеристиками ТС, кроме того, потребуется обезвоживание пульпы до значений влажности, приемлемых для процессов переработки.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4. Условия применения, основные требуемые технические характеристики и параметры технологического оборудования. Гидравлический способ широко используется при разработке торфов, россыпных месторождений золота, алмазов, олова, песчано-гравийных месторождений, при разработке вскрышных мягких пород на угольных, железорудных месторождениях, обводнённых песчаных месторождениях, при строительстве гидротехнических сооружений, дорожном строительстве, дноуглубительных работах [37]. В настоящее время преобладающими видами гидромеханизации являются </w:t>
      </w:r>
      <w:proofErr w:type="spellStart"/>
      <w:r w:rsidRPr="00455A47">
        <w:rPr>
          <w:rFonts w:ascii="Times New Roman" w:hAnsi="Times New Roman" w:cs="Times New Roman"/>
          <w:sz w:val="28"/>
          <w:szCs w:val="28"/>
        </w:rPr>
        <w:t>гидромониторно</w:t>
      </w:r>
      <w:proofErr w:type="spellEnd"/>
      <w:r w:rsidRPr="00455A47">
        <w:rPr>
          <w:rFonts w:ascii="Times New Roman" w:hAnsi="Times New Roman" w:cs="Times New Roman"/>
          <w:sz w:val="28"/>
          <w:szCs w:val="28"/>
        </w:rPr>
        <w:t xml:space="preserve">-землесосные комплексы, земснаряды и драги. Кроме того существуют комбинированные комплексы: экскаваторные, бульдозерные с гидромеханизацией. </w:t>
      </w:r>
      <w:proofErr w:type="spellStart"/>
      <w:r w:rsidRPr="00455A47">
        <w:rPr>
          <w:rFonts w:ascii="Times New Roman" w:hAnsi="Times New Roman" w:cs="Times New Roman"/>
          <w:sz w:val="28"/>
          <w:szCs w:val="28"/>
        </w:rPr>
        <w:t>Гидромониторно</w:t>
      </w:r>
      <w:proofErr w:type="spellEnd"/>
      <w:r w:rsidRPr="00455A47">
        <w:rPr>
          <w:rFonts w:ascii="Times New Roman" w:hAnsi="Times New Roman" w:cs="Times New Roman"/>
          <w:sz w:val="28"/>
          <w:szCs w:val="28"/>
        </w:rPr>
        <w:t xml:space="preserve">-землесосный способ широко используется при разработке вскрышных мягких пород, россыпных месторождений. Разрушение пород производится высоконапорной струей воды, подаваемой гидромониторами. Напоры в гидромониторах применяются от 500 до 2000 м/водного столба. При этом расход воды на выемку только песчаных грунтов (применительно к хвостам обогатительных процессов) составляют 6.3–9.0 м3 на 1 м3 грунта [37]. Подаваемая вода должна быть достаточно чистой, желательно из подземных источников, с содержанием механических частиц не более 15–20 г/л во избежание повышенного износа оборудования и снижения КПД. Источник для удовлетворения потребности гидроустановки должен иметь годовой дебит не </w:t>
      </w:r>
      <w:proofErr w:type="gramStart"/>
      <w:r w:rsidRPr="00455A47">
        <w:rPr>
          <w:rFonts w:ascii="Times New Roman" w:hAnsi="Times New Roman" w:cs="Times New Roman"/>
          <w:sz w:val="28"/>
          <w:szCs w:val="28"/>
        </w:rPr>
        <w:t>менее годовой</w:t>
      </w:r>
      <w:proofErr w:type="gramEnd"/>
      <w:r w:rsidRPr="00455A47">
        <w:rPr>
          <w:rFonts w:ascii="Times New Roman" w:hAnsi="Times New Roman" w:cs="Times New Roman"/>
          <w:sz w:val="28"/>
          <w:szCs w:val="28"/>
        </w:rPr>
        <w:t xml:space="preserve"> её производительности в м3 горной массы [37]. К примеру, для добычи 5 </w:t>
      </w:r>
      <w:proofErr w:type="gramStart"/>
      <w:r w:rsidRPr="00455A47">
        <w:rPr>
          <w:rFonts w:ascii="Times New Roman" w:hAnsi="Times New Roman" w:cs="Times New Roman"/>
          <w:sz w:val="28"/>
          <w:szCs w:val="28"/>
        </w:rPr>
        <w:t>млн</w:t>
      </w:r>
      <w:proofErr w:type="gramEnd"/>
      <w:r w:rsidRPr="00455A47">
        <w:rPr>
          <w:rFonts w:ascii="Times New Roman" w:hAnsi="Times New Roman" w:cs="Times New Roman"/>
          <w:sz w:val="28"/>
          <w:szCs w:val="28"/>
        </w:rPr>
        <w:t xml:space="preserve"> т песка в год потребуется источник с минимальным дебитом 2.86 млн м 3 чистой воды. А годовой расход воды составит 26 </w:t>
      </w:r>
      <w:proofErr w:type="gramStart"/>
      <w:r w:rsidRPr="00455A47">
        <w:rPr>
          <w:rFonts w:ascii="Times New Roman" w:hAnsi="Times New Roman" w:cs="Times New Roman"/>
          <w:sz w:val="28"/>
          <w:szCs w:val="28"/>
        </w:rPr>
        <w:t>млн</w:t>
      </w:r>
      <w:proofErr w:type="gramEnd"/>
      <w:r w:rsidRPr="00455A47">
        <w:rPr>
          <w:rFonts w:ascii="Times New Roman" w:hAnsi="Times New Roman" w:cs="Times New Roman"/>
          <w:sz w:val="28"/>
          <w:szCs w:val="28"/>
        </w:rPr>
        <w:t xml:space="preserve"> м3 /год.</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К существенным недостаткам гидромониторного способа следует отнести значительную энергоёмкость (7–12 кВт-ч/м3</w:t>
      </w:r>
      <w:proofErr w:type="gramStart"/>
      <w:r w:rsidRPr="00455A47">
        <w:rPr>
          <w:rFonts w:ascii="Times New Roman" w:hAnsi="Times New Roman" w:cs="Times New Roman"/>
          <w:sz w:val="28"/>
          <w:szCs w:val="28"/>
        </w:rPr>
        <w:t xml:space="preserve"> )</w:t>
      </w:r>
      <w:proofErr w:type="gramEnd"/>
      <w:r w:rsidRPr="00455A47">
        <w:rPr>
          <w:rFonts w:ascii="Times New Roman" w:hAnsi="Times New Roman" w:cs="Times New Roman"/>
          <w:sz w:val="28"/>
          <w:szCs w:val="28"/>
        </w:rPr>
        <w:t xml:space="preserve">, сезонность работ, зависимость от характера разрабатываемых горных пород [12] и невозможность селективной выемки. Размытый грунт от гидромонитора самотёком поступает в предварительно сооруженный зумпф, откуда </w:t>
      </w:r>
      <w:proofErr w:type="spellStart"/>
      <w:r w:rsidRPr="00455A47">
        <w:rPr>
          <w:rFonts w:ascii="Times New Roman" w:hAnsi="Times New Roman" w:cs="Times New Roman"/>
          <w:sz w:val="28"/>
          <w:szCs w:val="28"/>
        </w:rPr>
        <w:t>пульпонасосами</w:t>
      </w:r>
      <w:proofErr w:type="spellEnd"/>
      <w:r w:rsidRPr="00455A47">
        <w:rPr>
          <w:rFonts w:ascii="Times New Roman" w:hAnsi="Times New Roman" w:cs="Times New Roman"/>
          <w:sz w:val="28"/>
          <w:szCs w:val="28"/>
        </w:rPr>
        <w:t xml:space="preserve"> перекачивается к месту намыва отвала, гидросооружения или в нашем случае к ёмкости для последующей переработки. Землесосные снаряды (земснаряды) предназначены для выемки породы, находящейся под слоем воды, работают в котлованах, карьерах, реках, озёрах и морях. Земснаряды представляют собой суда, оборудованные для разработки грунта землесосами (погружными грунтовыми насосами и механическими (фрезы) или гидравлическими рыхлителями). Расход воды составляет для песков 8.5 </w:t>
      </w:r>
      <w:r w:rsidRPr="00455A47">
        <w:rPr>
          <w:rFonts w:ascii="Times New Roman" w:hAnsi="Times New Roman" w:cs="Times New Roman"/>
          <w:sz w:val="28"/>
          <w:szCs w:val="28"/>
        </w:rPr>
        <w:lastRenderedPageBreak/>
        <w:t>м 3 /м3 грунта, производительность по пульпе — 1200–4000 м 3 /ч. Соотношение в пульпе твёрдого к жидкому не менее 1</w:t>
      </w:r>
      <w:proofErr w:type="gramStart"/>
      <w:r w:rsidRPr="00455A47">
        <w:rPr>
          <w:rFonts w:ascii="Times New Roman" w:hAnsi="Times New Roman" w:cs="Times New Roman"/>
          <w:sz w:val="28"/>
          <w:szCs w:val="28"/>
        </w:rPr>
        <w:t xml:space="preserve"> :</w:t>
      </w:r>
      <w:proofErr w:type="gramEnd"/>
      <w:r w:rsidRPr="00455A47">
        <w:rPr>
          <w:rFonts w:ascii="Times New Roman" w:hAnsi="Times New Roman" w:cs="Times New Roman"/>
          <w:sz w:val="28"/>
          <w:szCs w:val="28"/>
        </w:rPr>
        <w:t xml:space="preserve"> 10. Расход энергии на выемку 1 м3 грунта составляет более 7.5 </w:t>
      </w:r>
      <w:proofErr w:type="gramStart"/>
      <w:r w:rsidRPr="00455A47">
        <w:rPr>
          <w:rFonts w:ascii="Times New Roman" w:hAnsi="Times New Roman" w:cs="Times New Roman"/>
          <w:sz w:val="28"/>
          <w:szCs w:val="28"/>
        </w:rPr>
        <w:t>кВт-ч</w:t>
      </w:r>
      <w:proofErr w:type="gramEnd"/>
      <w:r w:rsidRPr="00455A47">
        <w:rPr>
          <w:rFonts w:ascii="Times New Roman" w:hAnsi="Times New Roman" w:cs="Times New Roman"/>
          <w:sz w:val="28"/>
          <w:szCs w:val="28"/>
        </w:rPr>
        <w:t xml:space="preserve"> [37]. Водоснабжение — прямое в большом водоёме (река, озеро) с практически неограниченным дебитом и постоянным горизонтом воды. При ограниченном дебите используют дополнительную подачу воды из других источников. Водоснабжение может быть и водооборотное, но требуется устройство отстойников для осветления воды. К недостаткам земснарядов следует отнести высокие расходы воды, электроэнергии, зависимость от сезона работы. Земснаряды требовательны к засорённости грунта лесом, металлом и т. п. Драга — плавучий горно-обогатительный комплекс для разработки обводнённых месторождений полезных ископаемых (преимущественно россыпных) [12]. В общих чертах драга представляет собой земснаряд, оснащённый для выемки песков жёсткой рамой, на которой размещена бесконечная цепь с черпаками. Кроме того, драга предназначена для обогащения методом промывки песков и укладки песков в сухие отвалы. Так как драга не предназначена для флотационного обогащения, то для освоения хвостов её </w:t>
      </w:r>
      <w:bookmarkStart w:id="0" w:name="_GoBack"/>
      <w:bookmarkEnd w:id="0"/>
      <w:r w:rsidRPr="00455A47">
        <w:rPr>
          <w:rFonts w:ascii="Times New Roman" w:hAnsi="Times New Roman" w:cs="Times New Roman"/>
          <w:sz w:val="28"/>
          <w:szCs w:val="28"/>
        </w:rPr>
        <w:t xml:space="preserve">рассматривать нецелесообразно.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5. Гидромониторная разработка рассчитана на высокую производительность карьера. Так, годовая производительность карьера на угольных месторождениях доходит до 30 </w:t>
      </w:r>
      <w:proofErr w:type="gramStart"/>
      <w:r w:rsidRPr="00455A47">
        <w:rPr>
          <w:rFonts w:ascii="Times New Roman" w:hAnsi="Times New Roman" w:cs="Times New Roman"/>
          <w:sz w:val="28"/>
          <w:szCs w:val="28"/>
        </w:rPr>
        <w:t>млн</w:t>
      </w:r>
      <w:proofErr w:type="gramEnd"/>
      <w:r w:rsidRPr="00455A47">
        <w:rPr>
          <w:rFonts w:ascii="Times New Roman" w:hAnsi="Times New Roman" w:cs="Times New Roman"/>
          <w:sz w:val="28"/>
          <w:szCs w:val="28"/>
        </w:rPr>
        <w:t xml:space="preserve"> м3 , на рудных карьерах КМА — 15–18 млн м 3 , на приисках — 12–15 млн м 3 [12]. Годовая производительность земснаряда по пескам при коэффициенте использования по времени 0.65 [37] и расходе воды 8–9 м 3 /м3 песка составит 1500–1600 тыс. м3 /год, что сравнимо с производительностью обычных карьерных экскаваторов. И </w:t>
      </w:r>
      <w:proofErr w:type="gramStart"/>
      <w:r w:rsidRPr="00455A47">
        <w:rPr>
          <w:rFonts w:ascii="Times New Roman" w:hAnsi="Times New Roman" w:cs="Times New Roman"/>
          <w:sz w:val="28"/>
          <w:szCs w:val="28"/>
        </w:rPr>
        <w:t>гидромониторный</w:t>
      </w:r>
      <w:proofErr w:type="gramEnd"/>
      <w:r w:rsidRPr="00455A47">
        <w:rPr>
          <w:rFonts w:ascii="Times New Roman" w:hAnsi="Times New Roman" w:cs="Times New Roman"/>
          <w:sz w:val="28"/>
          <w:szCs w:val="28"/>
        </w:rPr>
        <w:t xml:space="preserve">, и </w:t>
      </w:r>
      <w:proofErr w:type="spellStart"/>
      <w:r w:rsidRPr="00455A47">
        <w:rPr>
          <w:rFonts w:ascii="Times New Roman" w:hAnsi="Times New Roman" w:cs="Times New Roman"/>
          <w:sz w:val="28"/>
          <w:szCs w:val="28"/>
        </w:rPr>
        <w:t>земснарядный</w:t>
      </w:r>
      <w:proofErr w:type="spellEnd"/>
      <w:r w:rsidRPr="00455A47">
        <w:rPr>
          <w:rFonts w:ascii="Times New Roman" w:hAnsi="Times New Roman" w:cs="Times New Roman"/>
          <w:sz w:val="28"/>
          <w:szCs w:val="28"/>
        </w:rPr>
        <w:t xml:space="preserve"> способы могут применяться только в тёплое время года. Так, для северных регионов страны коэффициент сезонности составляет 0.37–0.41 [37]. В этих районах производительность земснаряда уже будет составлять 640–650 тыс. м 3 /год, что меньше, чем у обычного карьерного экскаватора с ковшом вместимостью 5–8 м3 . Режим сезонной работы в принципе не подходит для флотационного обогащения, который требует равномерной и постоянной работы оборудования.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6. Транспортирование грунта при гидродобыче производится по трубопроводу диаметром до 600 мм. При этом соотношение твёрдого к воде составляет от 1</w:t>
      </w:r>
      <w:proofErr w:type="gramStart"/>
      <w:r w:rsidRPr="00455A47">
        <w:rPr>
          <w:rFonts w:ascii="Times New Roman" w:hAnsi="Times New Roman" w:cs="Times New Roman"/>
          <w:sz w:val="28"/>
          <w:szCs w:val="28"/>
        </w:rPr>
        <w:t xml:space="preserve"> :</w:t>
      </w:r>
      <w:proofErr w:type="gramEnd"/>
      <w:r w:rsidRPr="00455A47">
        <w:rPr>
          <w:rFonts w:ascii="Times New Roman" w:hAnsi="Times New Roman" w:cs="Times New Roman"/>
          <w:sz w:val="28"/>
          <w:szCs w:val="28"/>
        </w:rPr>
        <w:t xml:space="preserve"> 10 до 1 : 20.</w:t>
      </w:r>
      <w:r w:rsidRPr="00455A47">
        <w:rPr>
          <w:rFonts w:ascii="Times New Roman" w:hAnsi="Times New Roman" w:cs="Times New Roman"/>
          <w:sz w:val="28"/>
          <w:szCs w:val="28"/>
        </w:rPr>
        <w:t xml:space="preserve">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Выше уже отмечалось, что в северных районах даже пульповоды диаметром до 1000 мм зимой замерзают (опыт АНОФ-2 АО «Апатит» и опыт АО «</w:t>
      </w:r>
      <w:proofErr w:type="spellStart"/>
      <w:r w:rsidRPr="00455A47">
        <w:rPr>
          <w:rFonts w:ascii="Times New Roman" w:hAnsi="Times New Roman" w:cs="Times New Roman"/>
          <w:sz w:val="28"/>
          <w:szCs w:val="28"/>
        </w:rPr>
        <w:t>Олкон</w:t>
      </w:r>
      <w:proofErr w:type="spellEnd"/>
      <w:r w:rsidRPr="00455A47">
        <w:rPr>
          <w:rFonts w:ascii="Times New Roman" w:hAnsi="Times New Roman" w:cs="Times New Roman"/>
          <w:sz w:val="28"/>
          <w:szCs w:val="28"/>
        </w:rPr>
        <w:t xml:space="preserve">»), поэтому пульповод диаметром 500 мм будет останавливаться зимой ещё чаще. Кроме того, создавать необходимые условия для буферного и </w:t>
      </w:r>
      <w:proofErr w:type="spellStart"/>
      <w:r w:rsidRPr="00455A47">
        <w:rPr>
          <w:rFonts w:ascii="Times New Roman" w:hAnsi="Times New Roman" w:cs="Times New Roman"/>
          <w:sz w:val="28"/>
          <w:szCs w:val="28"/>
        </w:rPr>
        <w:t>усреднительного</w:t>
      </w:r>
      <w:proofErr w:type="spellEnd"/>
      <w:r w:rsidRPr="00455A47">
        <w:rPr>
          <w:rFonts w:ascii="Times New Roman" w:hAnsi="Times New Roman" w:cs="Times New Roman"/>
          <w:sz w:val="28"/>
          <w:szCs w:val="28"/>
        </w:rPr>
        <w:t xml:space="preserve"> складирования перед обогащением при гидромеханизации весьма сложно и нецелесообразно.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lastRenderedPageBreak/>
        <w:t xml:space="preserve">7. Ввиду повышенных расходов воды при гидродобыче повышается отрицательное воздействие таких способов на окружающую среду за счёт загрязнения водной среды, необходимости сооружения дополнительных отстойников при </w:t>
      </w:r>
      <w:proofErr w:type="spellStart"/>
      <w:r w:rsidRPr="00455A47">
        <w:rPr>
          <w:rFonts w:ascii="Times New Roman" w:hAnsi="Times New Roman" w:cs="Times New Roman"/>
          <w:sz w:val="28"/>
          <w:szCs w:val="28"/>
        </w:rPr>
        <w:t>водообороте</w:t>
      </w:r>
      <w:proofErr w:type="spellEnd"/>
      <w:r w:rsidRPr="00455A47">
        <w:rPr>
          <w:rFonts w:ascii="Times New Roman" w:hAnsi="Times New Roman" w:cs="Times New Roman"/>
          <w:sz w:val="28"/>
          <w:szCs w:val="28"/>
        </w:rPr>
        <w:t xml:space="preserve">, что увеличивает капиталовложения в производство и площади нарушаемых и изымаемых земель. </w:t>
      </w:r>
      <w:r w:rsidRPr="00455A47">
        <w:rPr>
          <w:rFonts w:ascii="Times New Roman" w:hAnsi="Times New Roman" w:cs="Times New Roman"/>
          <w:sz w:val="28"/>
          <w:szCs w:val="28"/>
        </w:rPr>
        <w:t xml:space="preserve">   </w:t>
      </w:r>
    </w:p>
    <w:p w:rsidR="00455A47" w:rsidRPr="00455A47" w:rsidRDefault="00455A47" w:rsidP="00455A47">
      <w:pPr>
        <w:spacing w:line="240" w:lineRule="auto"/>
        <w:ind w:firstLine="709"/>
        <w:jc w:val="both"/>
        <w:rPr>
          <w:rFonts w:ascii="Times New Roman" w:hAnsi="Times New Roman" w:cs="Times New Roman"/>
          <w:sz w:val="28"/>
          <w:szCs w:val="28"/>
        </w:rPr>
      </w:pPr>
      <w:r w:rsidRPr="00455A47">
        <w:rPr>
          <w:rFonts w:ascii="Times New Roman" w:hAnsi="Times New Roman" w:cs="Times New Roman"/>
          <w:sz w:val="28"/>
          <w:szCs w:val="28"/>
        </w:rPr>
        <w:t xml:space="preserve">Подводя итоги проведённого анализа, можно сделать выводы о нецелесообразности использования гидродобычи в северных регионах РФ при разработке </w:t>
      </w:r>
      <w:proofErr w:type="spellStart"/>
      <w:r w:rsidRPr="00455A47">
        <w:rPr>
          <w:rFonts w:ascii="Times New Roman" w:hAnsi="Times New Roman" w:cs="Times New Roman"/>
          <w:sz w:val="28"/>
          <w:szCs w:val="28"/>
        </w:rPr>
        <w:t>хвостохранилищ</w:t>
      </w:r>
      <w:proofErr w:type="spellEnd"/>
      <w:r w:rsidRPr="00455A47">
        <w:rPr>
          <w:rFonts w:ascii="Times New Roman" w:hAnsi="Times New Roman" w:cs="Times New Roman"/>
          <w:sz w:val="28"/>
          <w:szCs w:val="28"/>
        </w:rPr>
        <w:t xml:space="preserve"> и последующем флотационном обогащении хвостов как техногенного сырья. Однако принципиально поточные технологии могут быть перспективными для разработки </w:t>
      </w:r>
      <w:proofErr w:type="spellStart"/>
      <w:r w:rsidRPr="00455A47">
        <w:rPr>
          <w:rFonts w:ascii="Times New Roman" w:hAnsi="Times New Roman" w:cs="Times New Roman"/>
          <w:sz w:val="28"/>
          <w:szCs w:val="28"/>
        </w:rPr>
        <w:t>хвостохранилищ</w:t>
      </w:r>
      <w:proofErr w:type="spellEnd"/>
      <w:r w:rsidRPr="00455A47">
        <w:rPr>
          <w:rFonts w:ascii="Times New Roman" w:hAnsi="Times New Roman" w:cs="Times New Roman"/>
          <w:sz w:val="28"/>
          <w:szCs w:val="28"/>
        </w:rPr>
        <w:t xml:space="preserve"> при создании новой выемочной техники, приспособленной к условиям </w:t>
      </w:r>
      <w:proofErr w:type="gramStart"/>
      <w:r w:rsidRPr="00455A47">
        <w:rPr>
          <w:rFonts w:ascii="Times New Roman" w:hAnsi="Times New Roman" w:cs="Times New Roman"/>
          <w:sz w:val="28"/>
          <w:szCs w:val="28"/>
        </w:rPr>
        <w:t>таких</w:t>
      </w:r>
      <w:proofErr w:type="gramEnd"/>
      <w:r w:rsidRPr="00455A47">
        <w:rPr>
          <w:rFonts w:ascii="Times New Roman" w:hAnsi="Times New Roman" w:cs="Times New Roman"/>
          <w:sz w:val="28"/>
          <w:szCs w:val="28"/>
        </w:rPr>
        <w:t xml:space="preserve"> ТМ.</w:t>
      </w:r>
    </w:p>
    <w:p w:rsidR="00455A47" w:rsidRPr="00455A47" w:rsidRDefault="00455A47" w:rsidP="00455A47">
      <w:pPr>
        <w:spacing w:line="240" w:lineRule="auto"/>
        <w:ind w:firstLine="709"/>
        <w:jc w:val="both"/>
        <w:rPr>
          <w:rFonts w:ascii="Times New Roman" w:hAnsi="Times New Roman" w:cs="Times New Roman"/>
          <w:sz w:val="28"/>
          <w:szCs w:val="28"/>
        </w:rPr>
      </w:pPr>
    </w:p>
    <w:p w:rsidR="00455A47" w:rsidRPr="00455A47" w:rsidRDefault="00455A47" w:rsidP="00455A47">
      <w:pPr>
        <w:spacing w:line="240" w:lineRule="auto"/>
        <w:ind w:firstLine="709"/>
        <w:jc w:val="both"/>
        <w:rPr>
          <w:rFonts w:ascii="Times New Roman" w:hAnsi="Times New Roman" w:cs="Times New Roman"/>
          <w:sz w:val="28"/>
          <w:szCs w:val="28"/>
        </w:rPr>
      </w:pPr>
    </w:p>
    <w:sectPr w:rsidR="00455A47" w:rsidRPr="00455A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64B"/>
    <w:rsid w:val="0039564B"/>
    <w:rsid w:val="00455A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1685</Words>
  <Characters>9607</Characters>
  <Application>Microsoft Office Word</Application>
  <DocSecurity>0</DocSecurity>
  <Lines>80</Lines>
  <Paragraphs>22</Paragraphs>
  <ScaleCrop>false</ScaleCrop>
  <Company/>
  <LinksUpToDate>false</LinksUpToDate>
  <CharactersWithSpaces>11270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c:creator>
  <cp:keywords/>
  <dc:description/>
  <cp:lastModifiedBy>Ee</cp:lastModifiedBy>
  <cp:revision>2</cp:revision>
  <dcterms:created xsi:type="dcterms:W3CDTF">2022-09-13T08:56:00Z</dcterms:created>
  <dcterms:modified xsi:type="dcterms:W3CDTF">2022-09-13T09:03:00Z</dcterms:modified>
</cp:coreProperties>
</file>