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2B9B" w:rsidRDefault="00FC2B9B" w:rsidP="00FC2B9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 АҒАШ СҮ</w:t>
      </w:r>
      <w:r w:rsidRPr="00FC2B9B">
        <w:rPr>
          <w:rFonts w:ascii="Times New Roman" w:hAnsi="Times New Roman" w:cs="Times New Roman"/>
          <w:sz w:val="28"/>
          <w:szCs w:val="28"/>
        </w:rPr>
        <w:t xml:space="preserve">РЕГІ МЕН ҚАБЫҒЫНЫҢ ХИМИЯЛЫҚ ҚАСИЕТТЕРІ </w:t>
      </w:r>
    </w:p>
    <w:p w:rsidR="00FC2B9B" w:rsidRDefault="00FC2B9B" w:rsidP="00FC2B9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2.1 </w:t>
      </w:r>
      <w:proofErr w:type="spellStart"/>
      <w:r>
        <w:rPr>
          <w:rFonts w:ascii="Times New Roman" w:hAnsi="Times New Roman" w:cs="Times New Roman"/>
          <w:sz w:val="28"/>
          <w:szCs w:val="28"/>
        </w:rPr>
        <w:t>Ағаш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сү</w:t>
      </w:r>
      <w:r w:rsidRPr="00FC2B9B">
        <w:rPr>
          <w:rFonts w:ascii="Times New Roman" w:hAnsi="Times New Roman" w:cs="Times New Roman"/>
          <w:sz w:val="28"/>
          <w:szCs w:val="28"/>
        </w:rPr>
        <w:t>регі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қабығының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химиялық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қҧрамы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E12FBD" w:rsidRPr="00FC2B9B" w:rsidRDefault="00FC2B9B" w:rsidP="00FC2B9B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Органикалық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заттардың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сипаттам</w:t>
      </w:r>
      <w:r>
        <w:rPr>
          <w:rFonts w:ascii="Times New Roman" w:hAnsi="Times New Roman" w:cs="Times New Roman"/>
          <w:sz w:val="28"/>
          <w:szCs w:val="28"/>
        </w:rPr>
        <w:t>асы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Сүрек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негізінен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құрамына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кө</w:t>
      </w:r>
      <w:r w:rsidRPr="00FC2B9B">
        <w:rPr>
          <w:rFonts w:ascii="Times New Roman" w:hAnsi="Times New Roman" w:cs="Times New Roman"/>
          <w:sz w:val="28"/>
          <w:szCs w:val="28"/>
        </w:rPr>
        <w:t>міртек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(С),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сутек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(Н), оттек (О)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аз азот (N)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кіретін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органикалық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заттардан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тұрады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массаның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99%).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Әртүрлі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ағаш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тұқымдастары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сүрегінің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элементе</w:t>
      </w:r>
      <w:r w:rsidRPr="00FC2B9B">
        <w:rPr>
          <w:rFonts w:ascii="Times New Roman" w:hAnsi="Times New Roman" w:cs="Times New Roman"/>
          <w:sz w:val="28"/>
          <w:szCs w:val="28"/>
        </w:rPr>
        <w:t>р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>дің</w:t>
      </w:r>
      <w:bookmarkStart w:id="0" w:name="_GoBack"/>
      <w:bookmarkEnd w:id="0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химиялық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құрамы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шамамен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бірдей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Абсолютті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құрғақ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ағаш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орташа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есеппен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49...50% </w:t>
      </w:r>
      <w:proofErr w:type="spellStart"/>
      <w:r>
        <w:rPr>
          <w:rFonts w:ascii="Times New Roman" w:hAnsi="Times New Roman" w:cs="Times New Roman"/>
          <w:sz w:val="28"/>
          <w:szCs w:val="28"/>
        </w:rPr>
        <w:t>кө</w:t>
      </w:r>
      <w:r w:rsidRPr="00FC2B9B">
        <w:rPr>
          <w:rFonts w:ascii="Times New Roman" w:hAnsi="Times New Roman" w:cs="Times New Roman"/>
          <w:sz w:val="28"/>
          <w:szCs w:val="28"/>
        </w:rPr>
        <w:t>міртектен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, 43...44%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оттектен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, 6%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сутектен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небары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0,1...0,3%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азоттан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тұрады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Дің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сүрегі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бұтақтардың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элементтар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химиялық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құрамының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айырмашылығы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аз.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Сүректі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жағу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бейорганикалық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бӛлігі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күлі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(0,1...1%)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қалады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Күлдің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құрамына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кальций, калий, натрий, магний; аз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мӛлшерде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фосфор,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күкірт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элементтер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кіреді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Олардан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туындаған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минералды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заттардың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кӛпшілік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бӛлігі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(75...90%) суда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ерімейді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Еритін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заттардың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арасында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калий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натрий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карбонаттары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, ал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ерімейтіндердің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ішінде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кальций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тұздары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басым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Ағаш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қабығы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кӛп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күл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береді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Сонымен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еменнің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дің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сүрегі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жану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0,35%, ал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қабығы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7,2%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күл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қалыптастырған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Бұтақтардың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сүрегі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дің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сүрегімен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салыстырғанда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кӛп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күл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шығарады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жану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қайың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бұтақтары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0,64%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күл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береді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, ал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дің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сүрегі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– 0,16%.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Діңнің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жоғарғы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бӛлігі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тӛменгі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бӛлімен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салыстырғанда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кӛп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күл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береді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Сүректің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органикалық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элементтері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осыған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айтылып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кеткендей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қабырға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жасушаларының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құрамына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кіретін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, целлюлоза, лигнин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гемицеллюлоза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Аталған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заттардың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құрамы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ағаш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тұқым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- 37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дастығына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тәуелді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келеді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. А.В. Буров пен А.В.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Обосленконың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мәліметтері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қылқан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жапырақты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ағаш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тұқымдастарының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құрамында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35...52% целлюлоза, 25...30% лигнин, 22...30%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гемицелюлоза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кездеседі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соның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ішінде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пентазондар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5...11%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гексозандар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9...13%).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Жалпақ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жапырақты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ағаш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тұқымдастарының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сүректерінде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целлюлоза (31...50%) мен лигнин (20...28%)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біршама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аз,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алайда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гемицеллюлоза (19...35%)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кӛп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сонымен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қатар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гемицеллюлозалардың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ішінде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пентозандар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(16...29%)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кӛп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кездеседі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гексозандар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(6%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) аз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. Целлюлоза –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сызықтық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полимер,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ұзын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иілгіш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тізбекті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молекуласы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бар полисахарид.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Целлюлозаның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формуласы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(С6Н10О</w:t>
      </w:r>
      <w:proofErr w:type="gramStart"/>
      <w:r w:rsidRPr="00FC2B9B">
        <w:rPr>
          <w:rFonts w:ascii="Times New Roman" w:hAnsi="Times New Roman" w:cs="Times New Roman"/>
          <w:sz w:val="28"/>
          <w:szCs w:val="28"/>
        </w:rPr>
        <w:t>5)n</w:t>
      </w:r>
      <w:proofErr w:type="gramEnd"/>
      <w:r w:rsidRPr="00FC2B9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мұндағы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n – 5000...10000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құрайтын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полимеризация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дәрежесі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ӛте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тұрақты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зат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, суда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қарапайым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органикалық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еріткіштерде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(спирт, эфир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т.б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.)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ерімейді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ақ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түсті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тығыздығы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1,54...1,58 г/см</w:t>
      </w:r>
      <w:proofErr w:type="gramStart"/>
      <w:r w:rsidRPr="00FC2B9B">
        <w:rPr>
          <w:rFonts w:ascii="Times New Roman" w:hAnsi="Times New Roman" w:cs="Times New Roman"/>
          <w:sz w:val="28"/>
          <w:szCs w:val="28"/>
        </w:rPr>
        <w:t>3 .</w:t>
      </w:r>
      <w:proofErr w:type="gramEnd"/>
      <w:r w:rsidRPr="00FC2B9B">
        <w:rPr>
          <w:rFonts w:ascii="Times New Roman" w:hAnsi="Times New Roman" w:cs="Times New Roman"/>
          <w:sz w:val="28"/>
          <w:szCs w:val="28"/>
        </w:rPr>
        <w:t xml:space="preserve"> Гемицеллюлоза –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элементар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буынында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кӛміртектің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бес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атомынан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тұратын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пентозандар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(С5Н8О</w:t>
      </w:r>
      <w:proofErr w:type="gramStart"/>
      <w:r w:rsidRPr="00FC2B9B">
        <w:rPr>
          <w:rFonts w:ascii="Times New Roman" w:hAnsi="Times New Roman" w:cs="Times New Roman"/>
          <w:sz w:val="28"/>
          <w:szCs w:val="28"/>
        </w:rPr>
        <w:t>4)n</w:t>
      </w:r>
      <w:proofErr w:type="gramEnd"/>
      <w:r w:rsidRPr="00FC2B9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целлюлоза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сияқты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буынында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кӛміртектің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алты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атомынан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тұратын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гексозандар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(С6Н10О5)n,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кіретін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полисахаридтер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тобы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Алайда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гемицеллюлозаларда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полимеризация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дәрежесі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айтарлықтай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аз (60...200),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целлюлозамен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салыстырғанда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тізбекті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молекулалары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едәуір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қысқа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екендігін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дәлелдейді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. Лигнин –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күрделі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құрылымды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табиғаты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хош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иісті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(полифенол)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аморфты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полимер;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құрамында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целлюлозамен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салыстырғанда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кӛміртегі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кӛп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оттегі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аз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. Лигнин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химиялық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тұрғыдан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біршама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lastRenderedPageBreak/>
        <w:t>тұрақсыздау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жеңіл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тотығады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хлормен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әрекеттеседі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қыздыру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қышқылдарда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күкірт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қышқылының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сулы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ерітінділерін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қышқыл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тұздарында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ериді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Лигниннің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түсі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ашық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сарыдан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қою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қоңырға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сүректен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бӛліну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тәсіліне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тығыздығы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1,25...1,45 г/см</w:t>
      </w:r>
      <w:proofErr w:type="gramStart"/>
      <w:r w:rsidRPr="00FC2B9B">
        <w:rPr>
          <w:rFonts w:ascii="Times New Roman" w:hAnsi="Times New Roman" w:cs="Times New Roman"/>
          <w:sz w:val="28"/>
          <w:szCs w:val="28"/>
        </w:rPr>
        <w:t>3 .</w:t>
      </w:r>
      <w:proofErr w:type="gram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Сүректе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органикалық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заттардан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суда,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спиртте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эфирде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еритін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экстрактивті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заттардың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танниндер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шайыр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тұтқыр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шайыр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пектиндер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майлар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т.б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.)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салыстырмалы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аз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мӛлшері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кездеседі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Қылқан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жапырақты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ағаш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тұқымдастарының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ядросына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қарағанда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қарағай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балқарағай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сүрек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қабығында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целлюлоза мен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лигнен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кӛп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Кейбір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жалпақ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жапырақты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ағаш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тұқымдастарының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шаған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емен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үйеңкі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целлюлозасы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ядрода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бірнешесе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есе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кӛп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келеді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Балқарағай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(ядро) мен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емен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(ядро мен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сүрек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қабығы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сүрегі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құрамында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суда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еритін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экстрактілі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заттардың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кӛп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мӛлшерінің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болуымен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ерекшеленеді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Қарағай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балқарағайдың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соңғы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сүректерінде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целлюлоза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алдыңғы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сүрекке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қарағанда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едеуір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кӛп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Қабықтың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қарапайым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химиялық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құрамының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сүрек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құрамынан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айырмашылығы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ӛте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аз,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алайда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қабықта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целлюлоза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мӛлшері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айтарлықтай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аз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экстрактілі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минералді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заттар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мӛлшері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едәуір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кӛп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Жоғарыда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айтылып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кеткендей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қабықта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тіпті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сүректе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кездеспейтін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суберин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Қайыңның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қабығында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тозында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субериннен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оған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ӛзіндік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ақ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түс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беріп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тұратын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бетулин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де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. 38 2.2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Химиялық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шикізат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пен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жанармай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ретіндегі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сҥрек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қабық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сҥрек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кӛгі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Целлюлоза мен целлюлоза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материалдарын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Целлюлозаны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ӛндірістік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орындарда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ӛндіру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әр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түрлі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әдістер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қолданылады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Қышқылдық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әдістер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тобына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сульфиттік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бисульфиттік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әдістер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жатады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Сульфиттік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әдіс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қазіргі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уақытқа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біздің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елімізде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кең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қолданысқа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ие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келді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әдіс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шикізат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аз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шайырлы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қылқан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жапырақты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шырша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майқарағай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бірнеше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жалпақ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жапырақты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ағаш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түрлері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пайдаланылады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Балтамен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механикалық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ӛңделіп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қабығынан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аршылған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қысқа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бӛренелер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баланстар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),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сондай-ақ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кесілген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ағаш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пен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ағаш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дайындамаларының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қалдықтары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кескіш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машиналарда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жоңқаға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қайта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ӛңделеді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Сортталған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ӛлшемдері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бірдей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жоңқаларды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тік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қайнату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қазандықтарына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жүктейді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Қазандыққа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сульфитті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қайнату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қышқылы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аталатын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құрамында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кальций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бисульфитінің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Ca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(HSO3)2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кейбір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мӛлшері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бар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күкірт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қышқылының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ерітіндісі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беріледі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. Кальций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негізі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СаО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) магний, натрий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аммоний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негіздерімен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ауыстырылуы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мүмкін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Қайнату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130...1500С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температурада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0,5...1МПа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қысымда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5...12сағ.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жүреді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Қайнатудың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тапсырмасы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сүрек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делигнификациясын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іске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асыру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Сонымен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қатар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қайнату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ішінара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гемицеллюлоза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гидролизі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үрдістер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жүреді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Қайнату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нәтижесінде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целлюлозалық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масса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ерітіндіге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айналған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органикалық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заттар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– сульфит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сілтісін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алады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Қазандық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ішіндегісін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жуып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тастайды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қабылдау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резервуарында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кептіреді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не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болмаса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сүзеді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Одан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целлюлоза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массасын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қайнатылмаған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жоңқалардан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құмнан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қоспалардан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тазалайды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Кейбір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ӛндіріс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орындары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ерекше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таза целлюлоза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сондықтан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оны </w:t>
      </w:r>
      <w:r w:rsidRPr="00FC2B9B">
        <w:rPr>
          <w:rFonts w:ascii="Times New Roman" w:hAnsi="Times New Roman" w:cs="Times New Roman"/>
          <w:sz w:val="28"/>
          <w:szCs w:val="28"/>
        </w:rPr>
        <w:lastRenderedPageBreak/>
        <w:t xml:space="preserve">гемицеллюлоза, лигнин,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ағаш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күлі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шайыр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қалдықтарын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жою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NaOH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ерітіндісімен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ӛңдеп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қосымша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асылдандырады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Әдетте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асылдандырудың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мұндай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үрдісін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целлюлозаны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хлоры бар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агенттермен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сутек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тотығымен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ағарту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үрдісімен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бірге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байланыстырады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Сонымен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қатар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целлюлозаны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сілтілік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ортада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молекулалық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оттекпен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ағарту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әдісі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жобаланған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Осыдан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, целлюлоза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массасын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сусыздандырады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арнайы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машинада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ылғалдылығы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8...12%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болатын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үздіксіз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тығыз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таспаға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айналдырады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таспаны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беттерге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бӛліп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қияды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қораптарға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жинап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қаптайды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кәсіпорындарға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тасымалдайды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қағаз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фабрикалары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т.б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.).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Жанама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ӛнім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– сульфит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сілтісін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ақуызды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азықтық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ашышүтқыш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, этил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спиртін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басқада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ӛнімдер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пайдаланады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Химиялық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ӛңдеу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сілтіден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ванилин, фенол,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хош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иісті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қышқылдарды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алуға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Биохимиялық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ӛңдеу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буландырылған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сілтіден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алынған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техникалық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лигносульфонаттар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цемент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бетон,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құм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қалыптары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ӛзектерінің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ӛндірістерінде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қолданыс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табады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сондай-ақ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ұңғы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бұрғылау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топырақ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құрылысын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жақсарту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мақсаттарда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пайдаланылады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Жоғары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шайырлы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ағаш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тұқымдастарының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сүректерін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қайнатуға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жарамсыз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сульфитті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әдістің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кемшіліктеріне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келесілер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жатады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: су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қоймаларының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лас- 39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тануына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алып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келетін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ӛңделген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сілтілерден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химикаттарды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регенирациялаудың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жеткіліксіздігі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үрдістің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ұзақтығы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қышқылға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тӛзімді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жабдықтардың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қажеттілігі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Бисульфиттік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әдіс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целлюлозаны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кез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келген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ағаш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тұқымдасының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түрін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пайдалануға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мүмкіндік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береді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Жоңқаларды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қайнату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натрий, магний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аммоний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бисульфитінің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судағы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ерітіндісінде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жүргізіледі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Жабдықтар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мен технология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кӛбіне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сульфитті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әдіс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қолданылатындармен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ұқсас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келеді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алайда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қайнату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үрдісінің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температурасы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155...1650С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жоғары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. Осы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кезде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сульфитті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әдістің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кемшіліктерінің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қатарына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құрамындағы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қарапайым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қант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мӛлшерінің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аз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әсерінен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ӛңделген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сілтінің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биохимиялық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қайта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ӛңделуіне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мүмкіншілігінің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шектелуі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қосылады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Сілтілік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әдістер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тобына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сульфатты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натронды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әдістер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жатады</w:t>
      </w:r>
      <w:proofErr w:type="spellEnd"/>
      <w:r w:rsidRPr="00FC2B9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C2B9B">
        <w:rPr>
          <w:rFonts w:ascii="Times New Roman" w:hAnsi="Times New Roman" w:cs="Times New Roman"/>
          <w:sz w:val="28"/>
          <w:szCs w:val="28"/>
        </w:rPr>
        <w:t>Бүкіл</w:t>
      </w:r>
      <w:proofErr w:type="spellEnd"/>
    </w:p>
    <w:sectPr w:rsidR="00E12FBD" w:rsidRPr="00FC2B9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39E3"/>
    <w:rsid w:val="002D39E3"/>
    <w:rsid w:val="00E12FBD"/>
    <w:rsid w:val="00FC2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3699F62-FF69-4CF2-9A98-70DE4BFCEB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1158</Words>
  <Characters>6602</Characters>
  <Application>Microsoft Office Word</Application>
  <DocSecurity>0</DocSecurity>
  <Lines>55</Lines>
  <Paragraphs>15</Paragraphs>
  <ScaleCrop>false</ScaleCrop>
  <Company/>
  <LinksUpToDate>false</LinksUpToDate>
  <CharactersWithSpaces>7745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Елибек Асангалиев(Заведующий кафедрой ВиЛР</dc:creator>
  <cp:keywords/>
  <dc:description/>
  <cp:lastModifiedBy>Елибек Асангалиев(Заведующий кафедрой ВиЛР</cp:lastModifiedBy>
  <cp:revision>2</cp:revision>
  <dcterms:created xsi:type="dcterms:W3CDTF">2024-09-16T07:40:00Z</dcterms:created>
  <dcterms:modified xsi:type="dcterms:W3CDTF">2024-09-16T07:41:00Z</dcterms:modified>
</cp:coreProperties>
</file>