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A1E" w:rsidRPr="00333A1E" w:rsidRDefault="00333A1E" w:rsidP="00333A1E">
      <w:pPr>
        <w:jc w:val="center"/>
        <w:rPr>
          <w:rFonts w:ascii="Times New Roman" w:hAnsi="Times New Roman"/>
          <w:lang w:val="kk-KZ"/>
        </w:rPr>
      </w:pPr>
      <w:r w:rsidRPr="00333A1E">
        <w:rPr>
          <w:rFonts w:ascii="Times New Roman" w:hAnsi="Times New Roman"/>
          <w:lang w:val="kk-KZ"/>
        </w:rPr>
        <w:t>ЖАДЫНЫ БАСҚАРУ</w:t>
      </w:r>
    </w:p>
    <w:p w:rsidR="00333A1E" w:rsidRPr="00333A1E" w:rsidRDefault="00333A1E" w:rsidP="00333A1E">
      <w:pPr>
        <w:jc w:val="center"/>
        <w:rPr>
          <w:rFonts w:ascii="Times New Roman" w:hAnsi="Times New Roman"/>
          <w:b/>
          <w:lang w:val="kk-KZ"/>
        </w:rPr>
      </w:pPr>
    </w:p>
    <w:p w:rsidR="00333A1E" w:rsidRPr="00333A1E" w:rsidRDefault="00333A1E" w:rsidP="00333A1E">
      <w:pPr>
        <w:jc w:val="center"/>
        <w:rPr>
          <w:rFonts w:ascii="Times New Roman" w:hAnsi="Times New Roman"/>
          <w:b/>
          <w:lang w:val="kk-KZ"/>
        </w:rPr>
      </w:pPr>
      <w:r w:rsidRPr="00333A1E">
        <w:rPr>
          <w:rFonts w:ascii="Times New Roman" w:hAnsi="Times New Roman"/>
          <w:b/>
          <w:lang w:val="kk-KZ"/>
        </w:rPr>
        <w:t>4.1 Дәріс мақсаты</w:t>
      </w:r>
    </w:p>
    <w:p w:rsidR="00333A1E" w:rsidRPr="00333A1E" w:rsidRDefault="00333A1E" w:rsidP="00333A1E">
      <w:pPr>
        <w:jc w:val="center"/>
        <w:rPr>
          <w:rFonts w:ascii="Times New Roman" w:hAnsi="Times New Roman"/>
          <w:b/>
          <w:lang w:val="kk-KZ"/>
        </w:rPr>
      </w:pPr>
    </w:p>
    <w:p w:rsidR="00333A1E" w:rsidRPr="00333A1E" w:rsidRDefault="00333A1E" w:rsidP="00333A1E">
      <w:pPr>
        <w:ind w:firstLine="567"/>
        <w:jc w:val="both"/>
        <w:rPr>
          <w:rFonts w:ascii="Times New Roman" w:hAnsi="Times New Roman"/>
          <w:lang w:val="kk-KZ"/>
        </w:rPr>
      </w:pPr>
      <w:r w:rsidRPr="00333A1E">
        <w:rPr>
          <w:rFonts w:ascii="Times New Roman" w:hAnsi="Times New Roman"/>
          <w:lang w:val="kk-KZ"/>
        </w:rPr>
        <w:t xml:space="preserve">Дәрістің мақсаты ОЖ жадыны басқару функциялары және жадыны ұйымдастыру тәсілдерімен танысу. </w:t>
      </w:r>
    </w:p>
    <w:p w:rsidR="00333A1E" w:rsidRPr="00333A1E" w:rsidRDefault="00333A1E" w:rsidP="00333A1E">
      <w:pPr>
        <w:ind w:firstLine="567"/>
        <w:jc w:val="both"/>
        <w:rPr>
          <w:rFonts w:ascii="Times New Roman" w:hAnsi="Times New Roman"/>
          <w:lang w:val="kk-KZ"/>
        </w:rPr>
      </w:pPr>
    </w:p>
    <w:p w:rsidR="00333A1E" w:rsidRPr="00333A1E" w:rsidRDefault="00333A1E" w:rsidP="00333A1E">
      <w:pPr>
        <w:jc w:val="center"/>
        <w:rPr>
          <w:rFonts w:ascii="Times New Roman" w:hAnsi="Times New Roman"/>
          <w:b/>
          <w:lang w:val="kk-KZ"/>
        </w:rPr>
      </w:pPr>
      <w:r w:rsidRPr="00333A1E">
        <w:rPr>
          <w:rFonts w:ascii="Times New Roman" w:hAnsi="Times New Roman"/>
          <w:b/>
          <w:lang w:val="kk-KZ"/>
        </w:rPr>
        <w:t>4.2 Теориялық мағлұматтар</w:t>
      </w:r>
    </w:p>
    <w:p w:rsidR="00333A1E" w:rsidRPr="00333A1E" w:rsidRDefault="00333A1E" w:rsidP="00333A1E">
      <w:pPr>
        <w:jc w:val="center"/>
        <w:rPr>
          <w:rFonts w:ascii="Times New Roman" w:hAnsi="Times New Roman"/>
          <w:b/>
          <w:lang w:val="kk-KZ"/>
        </w:rPr>
      </w:pP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Бұл жерде жады (memory) ретінде компьютердің жедел жадысы аталып тұр. Сыртқы жады (storage) деп атайтын қатты диск жадысымен салыстырғанда жедел жадыда ақпаратты сақтау үшін үнемі тоқкөзі қажет.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Жады мультибағдарламалық ОЖ тарапынан мұқият басқаруды талап ететін  маңызды ресурс болып табылады. Жадының ролінің ерекшелігін келесі фактімен түсіндіруге болады: процессор бағдарламалардың нұсқаулықтарын тек олар жадыда тұрғснда ғана орындай алады.  Жады қолданбалы бағдарламалар арасында да, ОЖ өз модульдерінің арасында да үлестіріледі. </w:t>
      </w:r>
    </w:p>
    <w:p w:rsidR="00333A1E" w:rsidRPr="00333A1E" w:rsidRDefault="00333A1E" w:rsidP="00333A1E">
      <w:pPr>
        <w:pStyle w:val="a3"/>
        <w:spacing w:before="0" w:beforeAutospacing="0" w:after="0" w:afterAutospacing="0"/>
        <w:ind w:firstLine="567"/>
        <w:jc w:val="both"/>
        <w:rPr>
          <w:color w:val="000000"/>
          <w:lang w:val="kk-KZ"/>
        </w:rPr>
      </w:pP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4.2.1 ОЖ жадыны басқару бойынша функциялары</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Мультибағдарламалаудың пайда болуымен ОЖ алдында бір мезетте орындалып жатқан бірнеше бағдарлама арасында бар жадыны үлестірумен байланысты жаңа тапсырмалар пайды болды.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Мультибағдарламалық жүйеде жадыны басқару бойынша ОЖ функциялары:</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бос және бос емес жадыны бақылап отыру;</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үдерістерге жадыны бөлу және үдерістер аяқталғаннан соң жадыны босату;</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негізгі жадының көлемі онда барлық үдерістерді орналастыруға жеткіліксіз болғанда үдерістердің кодтарымен мәліметтерін жедел жадыдан дискке ығыстыру (толық немесе жартылай) және жедел жадыда орын босағанда оларды кері әкелу;</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бағдарламаның адресін физикалық жадының нақты аусағына баптау;</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жадыны дефрагментациялау;</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жадыны қорғау, мұның мәні төмендегідей: орындалып жатқан үдеріске басқа үдеріске бөлінген жадыға мәлісеттерді жазғызып, оқытпау. Көбінесе бұл функция ОЖ бағдарламалық модульдері аппараттық құралдармен өзара тығыз байланысқа түскенде жүзеге асырылады.</w:t>
      </w:r>
    </w:p>
    <w:p w:rsidR="00333A1E" w:rsidRPr="00333A1E" w:rsidRDefault="00333A1E" w:rsidP="00333A1E">
      <w:pPr>
        <w:pStyle w:val="a3"/>
        <w:spacing w:before="0" w:beforeAutospacing="0" w:after="0" w:afterAutospacing="0"/>
        <w:ind w:firstLine="567"/>
        <w:jc w:val="both"/>
        <w:rPr>
          <w:color w:val="000000"/>
          <w:lang w:val="kk-KZ"/>
        </w:rPr>
      </w:pP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4.2.2 Адрестердің типтері</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Бағдарламаның өмірлік циклінің түрлі деңгейлерінде айнымалылармен командаларды идентификациялау үшін символдық (белгілік) аттар (белгі), виртуалды адрестер және физикалық адрестер қолданылады (сурет 1).</w:t>
      </w:r>
    </w:p>
    <w:p w:rsidR="00333A1E" w:rsidRPr="00333A1E" w:rsidRDefault="00333A1E" w:rsidP="00333A1E">
      <w:pPr>
        <w:pStyle w:val="a3"/>
        <w:spacing w:line="360" w:lineRule="atLeast"/>
        <w:jc w:val="center"/>
        <w:rPr>
          <w:bCs/>
          <w:color w:val="000000"/>
        </w:rPr>
      </w:pPr>
      <w:bookmarkStart w:id="0" w:name="2"/>
      <w:bookmarkEnd w:id="0"/>
      <w:r w:rsidRPr="00333A1E">
        <w:rPr>
          <w:bCs/>
          <w:noProof/>
          <w:color w:val="000000"/>
        </w:rPr>
        <mc:AlternateContent>
          <mc:Choice Requires="wpc">
            <w:drawing>
              <wp:inline distT="0" distB="0" distL="0" distR="0" wp14:anchorId="5386846A" wp14:editId="6A92C9AC">
                <wp:extent cx="4044315" cy="1919605"/>
                <wp:effectExtent l="0" t="10160" r="13970" b="3810"/>
                <wp:docPr id="36" name="Полотно 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25" name="Group 24"/>
                        <wpg:cNvGrpSpPr>
                          <a:grpSpLocks/>
                        </wpg:cNvGrpSpPr>
                        <wpg:grpSpPr bwMode="auto">
                          <a:xfrm>
                            <a:off x="310403" y="0"/>
                            <a:ext cx="3733912" cy="1849456"/>
                            <a:chOff x="4383" y="1454"/>
                            <a:chExt cx="4523" cy="2241"/>
                          </a:xfrm>
                        </wpg:grpSpPr>
                        <wps:wsp>
                          <wps:cNvPr id="26" name="Rectangle 25"/>
                          <wps:cNvSpPr>
                            <a:spLocks noChangeArrowheads="1"/>
                          </wps:cNvSpPr>
                          <wps:spPr bwMode="auto">
                            <a:xfrm>
                              <a:off x="4383" y="1572"/>
                              <a:ext cx="1846" cy="462"/>
                            </a:xfrm>
                            <a:prstGeom prst="rect">
                              <a:avLst/>
                            </a:prstGeom>
                            <a:solidFill>
                              <a:srgbClr val="FFFFFF"/>
                            </a:solidFill>
                            <a:ln w="9525">
                              <a:solidFill>
                                <a:srgbClr val="000000"/>
                              </a:solidFill>
                              <a:miter lim="800000"/>
                              <a:headEnd/>
                              <a:tailEnd/>
                            </a:ln>
                          </wps:spPr>
                          <wps:txbx>
                            <w:txbxContent>
                              <w:p w:rsidR="00333A1E" w:rsidRPr="000E1273" w:rsidRDefault="00333A1E" w:rsidP="00333A1E">
                                <w:pPr>
                                  <w:rPr>
                                    <w:rFonts w:ascii="Times New Roman" w:hAnsi="Times New Roman"/>
                                    <w:lang w:val="kk-KZ"/>
                                  </w:rPr>
                                </w:pPr>
                                <w:r w:rsidRPr="000E1273">
                                  <w:rPr>
                                    <w:rFonts w:ascii="Times New Roman" w:hAnsi="Times New Roman"/>
                                    <w:lang w:val="kk-KZ"/>
                                  </w:rPr>
                                  <w:t>Символдық атау</w:t>
                                </w:r>
                              </w:p>
                            </w:txbxContent>
                          </wps:txbx>
                          <wps:bodyPr rot="0" vert="horz" wrap="square" lIns="91440" tIns="45720" rIns="91440" bIns="45720" anchor="t" anchorCtr="0" upright="1">
                            <a:noAutofit/>
                          </wps:bodyPr>
                        </wps:wsp>
                        <wps:wsp>
                          <wps:cNvPr id="27" name="Rectangle 26"/>
                          <wps:cNvSpPr>
                            <a:spLocks noChangeArrowheads="1"/>
                          </wps:cNvSpPr>
                          <wps:spPr bwMode="auto">
                            <a:xfrm>
                              <a:off x="4383" y="2521"/>
                              <a:ext cx="1846" cy="461"/>
                            </a:xfrm>
                            <a:prstGeom prst="rect">
                              <a:avLst/>
                            </a:prstGeom>
                            <a:solidFill>
                              <a:srgbClr val="FFFFFF"/>
                            </a:solidFill>
                            <a:ln w="9525">
                              <a:solidFill>
                                <a:srgbClr val="000000"/>
                              </a:solidFill>
                              <a:miter lim="800000"/>
                              <a:headEnd/>
                              <a:tailEnd/>
                            </a:ln>
                          </wps:spPr>
                          <wps:txbx>
                            <w:txbxContent>
                              <w:p w:rsidR="00333A1E" w:rsidRPr="000E1273" w:rsidRDefault="00333A1E" w:rsidP="00333A1E">
                                <w:pPr>
                                  <w:rPr>
                                    <w:rFonts w:ascii="Times New Roman" w:hAnsi="Times New Roman"/>
                                    <w:lang w:val="kk-KZ"/>
                                  </w:rPr>
                                </w:pPr>
                                <w:r>
                                  <w:rPr>
                                    <w:rFonts w:ascii="Times New Roman" w:hAnsi="Times New Roman"/>
                                    <w:lang w:val="kk-KZ"/>
                                  </w:rPr>
                                  <w:t xml:space="preserve">Виртуалды </w:t>
                                </w:r>
                                <w:r>
                                  <w:rPr>
                                    <w:rFonts w:ascii="Times New Roman" w:hAnsi="Times New Roman"/>
                                    <w:lang w:val="kk-KZ"/>
                                  </w:rPr>
                                  <w:t>адрес</w:t>
                                </w:r>
                              </w:p>
                            </w:txbxContent>
                          </wps:txbx>
                          <wps:bodyPr rot="0" vert="horz" wrap="square" lIns="91440" tIns="45720" rIns="91440" bIns="45720" anchor="t" anchorCtr="0" upright="1">
                            <a:noAutofit/>
                          </wps:bodyPr>
                        </wps:wsp>
                        <wps:wsp>
                          <wps:cNvPr id="28" name="Rectangle 27"/>
                          <wps:cNvSpPr>
                            <a:spLocks noChangeArrowheads="1"/>
                          </wps:cNvSpPr>
                          <wps:spPr bwMode="auto">
                            <a:xfrm>
                              <a:off x="4383" y="3232"/>
                              <a:ext cx="1846" cy="463"/>
                            </a:xfrm>
                            <a:prstGeom prst="rect">
                              <a:avLst/>
                            </a:prstGeom>
                            <a:solidFill>
                              <a:srgbClr val="FFFFFF"/>
                            </a:solidFill>
                            <a:ln w="9525">
                              <a:solidFill>
                                <a:srgbClr val="000000"/>
                              </a:solidFill>
                              <a:miter lim="800000"/>
                              <a:headEnd/>
                              <a:tailEnd/>
                            </a:ln>
                          </wps:spPr>
                          <wps:txbx>
                            <w:txbxContent>
                              <w:p w:rsidR="00333A1E" w:rsidRPr="000E1273" w:rsidRDefault="00333A1E" w:rsidP="00333A1E">
                                <w:pPr>
                                  <w:rPr>
                                    <w:rFonts w:ascii="Times New Roman" w:hAnsi="Times New Roman"/>
                                    <w:lang w:val="kk-KZ"/>
                                  </w:rPr>
                                </w:pPr>
                                <w:r>
                                  <w:rPr>
                                    <w:rFonts w:ascii="Times New Roman" w:hAnsi="Times New Roman"/>
                                    <w:lang w:val="kk-KZ"/>
                                  </w:rPr>
                                  <w:t xml:space="preserve">Физикалық </w:t>
                                </w:r>
                                <w:r>
                                  <w:rPr>
                                    <w:rFonts w:ascii="Times New Roman" w:hAnsi="Times New Roman"/>
                                    <w:lang w:val="kk-KZ"/>
                                  </w:rPr>
                                  <w:t>адрес</w:t>
                                </w:r>
                              </w:p>
                            </w:txbxContent>
                          </wps:txbx>
                          <wps:bodyPr rot="0" vert="horz" wrap="square" lIns="91440" tIns="45720" rIns="91440" bIns="45720" anchor="t" anchorCtr="0" upright="1">
                            <a:noAutofit/>
                          </wps:bodyPr>
                        </wps:wsp>
                        <wps:wsp>
                          <wps:cNvPr id="29" name="Rectangle 28"/>
                          <wps:cNvSpPr>
                            <a:spLocks noChangeArrowheads="1"/>
                          </wps:cNvSpPr>
                          <wps:spPr bwMode="auto">
                            <a:xfrm>
                              <a:off x="6387" y="1454"/>
                              <a:ext cx="2519" cy="699"/>
                            </a:xfrm>
                            <a:prstGeom prst="rect">
                              <a:avLst/>
                            </a:prstGeom>
                            <a:solidFill>
                              <a:srgbClr val="FFFFFF"/>
                            </a:solidFill>
                            <a:ln w="9525">
                              <a:solidFill>
                                <a:srgbClr val="FFFFFF"/>
                              </a:solidFill>
                              <a:miter lim="800000"/>
                              <a:headEnd/>
                              <a:tailEnd/>
                            </a:ln>
                          </wps:spPr>
                          <wps:txbx>
                            <w:txbxContent>
                              <w:p w:rsidR="00333A1E" w:rsidRPr="000E1273" w:rsidRDefault="00333A1E" w:rsidP="00333A1E">
                                <w:pPr>
                                  <w:rPr>
                                    <w:rFonts w:ascii="Times New Roman" w:hAnsi="Times New Roman"/>
                                    <w:lang w:val="kk-KZ"/>
                                  </w:rPr>
                                </w:pPr>
                                <w:r>
                                  <w:rPr>
                                    <w:rFonts w:ascii="Times New Roman" w:hAnsi="Times New Roman"/>
                                    <w:lang w:val="kk-KZ"/>
                                  </w:rPr>
                                  <w:t xml:space="preserve">Алгоритмдік </w:t>
                                </w:r>
                                <w:r>
                                  <w:rPr>
                                    <w:rFonts w:ascii="Times New Roman" w:hAnsi="Times New Roman"/>
                                    <w:lang w:val="kk-KZ"/>
                                  </w:rPr>
                                  <w:t>тілдегі бағдарламадағы айнымалылылар айқындауышы</w:t>
                                </w:r>
                              </w:p>
                            </w:txbxContent>
                          </wps:txbx>
                          <wps:bodyPr rot="0" vert="horz" wrap="square" lIns="0" tIns="0" rIns="0" bIns="0" anchor="t" anchorCtr="0" upright="1">
                            <a:noAutofit/>
                          </wps:bodyPr>
                        </wps:wsp>
                        <wps:wsp>
                          <wps:cNvPr id="30" name="Rectangle 29"/>
                          <wps:cNvSpPr>
                            <a:spLocks noChangeArrowheads="1"/>
                          </wps:cNvSpPr>
                          <wps:spPr bwMode="auto">
                            <a:xfrm>
                              <a:off x="6321" y="2521"/>
                              <a:ext cx="2426" cy="460"/>
                            </a:xfrm>
                            <a:prstGeom prst="rect">
                              <a:avLst/>
                            </a:prstGeom>
                            <a:solidFill>
                              <a:srgbClr val="FFFFFF"/>
                            </a:solidFill>
                            <a:ln w="9525">
                              <a:solidFill>
                                <a:srgbClr val="FFFFFF"/>
                              </a:solidFill>
                              <a:miter lim="800000"/>
                              <a:headEnd/>
                              <a:tailEnd/>
                            </a:ln>
                          </wps:spPr>
                          <wps:txbx>
                            <w:txbxContent>
                              <w:p w:rsidR="00333A1E" w:rsidRPr="000E1273" w:rsidRDefault="00333A1E" w:rsidP="00333A1E">
                                <w:pPr>
                                  <w:rPr>
                                    <w:rFonts w:ascii="Times New Roman" w:hAnsi="Times New Roman"/>
                                    <w:lang w:val="kk-KZ"/>
                                  </w:rPr>
                                </w:pPr>
                                <w:r>
                                  <w:rPr>
                                    <w:rFonts w:ascii="Times New Roman" w:hAnsi="Times New Roman"/>
                                    <w:lang w:val="kk-KZ"/>
                                  </w:rPr>
                                  <w:t xml:space="preserve">Транлятор </w:t>
                                </w:r>
                                <w:r>
                                  <w:rPr>
                                    <w:rFonts w:ascii="Times New Roman" w:hAnsi="Times New Roman"/>
                                    <w:lang w:val="kk-KZ"/>
                                  </w:rPr>
                                  <w:t>жасайтын шартты адрестер</w:t>
                                </w:r>
                              </w:p>
                            </w:txbxContent>
                          </wps:txbx>
                          <wps:bodyPr rot="0" vert="horz" wrap="square" lIns="0" tIns="0" rIns="0" bIns="0" anchor="t" anchorCtr="0" upright="1">
                            <a:noAutofit/>
                          </wps:bodyPr>
                        </wps:wsp>
                        <wps:wsp>
                          <wps:cNvPr id="31" name="Rectangle 30"/>
                          <wps:cNvSpPr>
                            <a:spLocks noChangeArrowheads="1"/>
                          </wps:cNvSpPr>
                          <wps:spPr bwMode="auto">
                            <a:xfrm>
                              <a:off x="6387" y="3232"/>
                              <a:ext cx="2189" cy="462"/>
                            </a:xfrm>
                            <a:prstGeom prst="rect">
                              <a:avLst/>
                            </a:prstGeom>
                            <a:solidFill>
                              <a:srgbClr val="FFFFFF"/>
                            </a:solidFill>
                            <a:ln w="9525">
                              <a:solidFill>
                                <a:srgbClr val="FFFFFF"/>
                              </a:solidFill>
                              <a:miter lim="800000"/>
                              <a:headEnd/>
                              <a:tailEnd/>
                            </a:ln>
                          </wps:spPr>
                          <wps:txbx>
                            <w:txbxContent>
                              <w:p w:rsidR="00333A1E" w:rsidRPr="000E1273" w:rsidRDefault="00333A1E" w:rsidP="00333A1E">
                                <w:pPr>
                                  <w:rPr>
                                    <w:rFonts w:ascii="Times New Roman" w:hAnsi="Times New Roman"/>
                                    <w:lang w:val="kk-KZ"/>
                                  </w:rPr>
                                </w:pPr>
                                <w:r>
                                  <w:rPr>
                                    <w:rFonts w:ascii="Times New Roman" w:hAnsi="Times New Roman"/>
                                    <w:lang w:val="kk-KZ"/>
                                  </w:rPr>
                                  <w:t xml:space="preserve">Физикалық </w:t>
                                </w:r>
                                <w:r>
                                  <w:rPr>
                                    <w:rFonts w:ascii="Times New Roman" w:hAnsi="Times New Roman"/>
                                    <w:lang w:val="kk-KZ"/>
                                  </w:rPr>
                                  <w:t>жады ұяшықтарының нөмерлері</w:t>
                                </w:r>
                              </w:p>
                            </w:txbxContent>
                          </wps:txbx>
                          <wps:bodyPr rot="0" vert="horz" wrap="square" lIns="0" tIns="0" rIns="0" bIns="0" anchor="t" anchorCtr="0" upright="1">
                            <a:noAutofit/>
                          </wps:bodyPr>
                        </wps:wsp>
                        <wps:wsp>
                          <wps:cNvPr id="32" name="Rectangle 31"/>
                          <wps:cNvSpPr>
                            <a:spLocks noChangeArrowheads="1"/>
                          </wps:cNvSpPr>
                          <wps:spPr bwMode="auto">
                            <a:xfrm>
                              <a:off x="5437" y="2153"/>
                              <a:ext cx="1332" cy="2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33A1E" w:rsidRPr="000E1273" w:rsidRDefault="00333A1E" w:rsidP="00333A1E">
                                <w:pPr>
                                  <w:rPr>
                                    <w:rFonts w:ascii="Times New Roman" w:hAnsi="Times New Roman"/>
                                    <w:lang w:val="kk-KZ"/>
                                  </w:rPr>
                                </w:pPr>
                                <w:r>
                                  <w:rPr>
                                    <w:rFonts w:ascii="Times New Roman" w:hAnsi="Times New Roman"/>
                                    <w:lang w:val="kk-KZ"/>
                                  </w:rPr>
                                  <w:t xml:space="preserve">Транслятор </w:t>
                                </w:r>
                              </w:p>
                            </w:txbxContent>
                          </wps:txbx>
                          <wps:bodyPr rot="0" vert="horz" wrap="square" lIns="91440" tIns="0" rIns="91440" bIns="0" anchor="t" anchorCtr="0" upright="1">
                            <a:noAutofit/>
                          </wps:bodyPr>
                        </wps:wsp>
                        <wps:wsp>
                          <wps:cNvPr id="33" name="AutoShape 32"/>
                          <wps:cNvCnPr>
                            <a:cxnSpLocks noChangeShapeType="1"/>
                            <a:stCxn id="26" idx="2"/>
                            <a:endCxn id="27" idx="0"/>
                          </wps:cNvCnPr>
                          <wps:spPr bwMode="auto">
                            <a:xfrm rot="5400000">
                              <a:off x="5063" y="2277"/>
                              <a:ext cx="487"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AutoShape 33"/>
                          <wps:cNvCnPr>
                            <a:cxnSpLocks noChangeShapeType="1"/>
                            <a:stCxn id="27" idx="2"/>
                            <a:endCxn id="28" idx="0"/>
                          </wps:cNvCnPr>
                          <wps:spPr bwMode="auto">
                            <a:xfrm rot="5400000">
                              <a:off x="5182" y="3106"/>
                              <a:ext cx="250"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AutoShape 34"/>
                          <wps:cNvCnPr>
                            <a:cxnSpLocks noChangeShapeType="1"/>
                            <a:stCxn id="26" idx="1"/>
                            <a:endCxn id="28" idx="1"/>
                          </wps:cNvCnPr>
                          <wps:spPr bwMode="auto">
                            <a:xfrm rot="10800000" flipH="1" flipV="1">
                              <a:off x="4383" y="1803"/>
                              <a:ext cx="1" cy="1661"/>
                            </a:xfrm>
                            <a:prstGeom prst="bentConnector3">
                              <a:avLst>
                                <a:gd name="adj1" fmla="val -36000000"/>
                              </a:avLst>
                            </a:prstGeom>
                            <a:noFill/>
                            <a:ln w="9525">
                              <a:solidFill>
                                <a:srgbClr val="000000"/>
                              </a:solidFill>
                              <a:prstDash val="dash"/>
                              <a:miter lim="800000"/>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id="Полотно 36" o:spid="_x0000_s1026" editas="canvas" style="width:318.45pt;height:151.15pt;mso-position-horizontal-relative:char;mso-position-vertical-relative:line" coordsize="40443,19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0443;height:19196;visibility:visible;mso-wrap-style:square">
                  <v:fill o:detectmouseclick="t"/>
                  <v:path o:connecttype="none"/>
                </v:shape>
                <v:group id="Group 24" o:spid="_x0000_s1028" style="position:absolute;left:3104;width:37339;height:18494" coordorigin="4383,1454" coordsize="4523,2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rect id="Rectangle 25" o:spid="_x0000_s1029" style="position:absolute;left:4383;top:1572;width:1846;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333A1E" w:rsidRPr="000E1273" w:rsidRDefault="00333A1E" w:rsidP="00333A1E">
                          <w:pPr>
                            <w:rPr>
                              <w:rFonts w:ascii="Times New Roman" w:hAnsi="Times New Roman"/>
                              <w:lang w:val="kk-KZ"/>
                            </w:rPr>
                          </w:pPr>
                          <w:r w:rsidRPr="000E1273">
                            <w:rPr>
                              <w:rFonts w:ascii="Times New Roman" w:hAnsi="Times New Roman"/>
                              <w:lang w:val="kk-KZ"/>
                            </w:rPr>
                            <w:t>Символдық атау</w:t>
                          </w:r>
                        </w:p>
                      </w:txbxContent>
                    </v:textbox>
                  </v:rect>
                  <v:rect id="Rectangle 26" o:spid="_x0000_s1030" style="position:absolute;left:4383;top:2521;width:1846;height: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333A1E" w:rsidRPr="000E1273" w:rsidRDefault="00333A1E" w:rsidP="00333A1E">
                          <w:pPr>
                            <w:rPr>
                              <w:rFonts w:ascii="Times New Roman" w:hAnsi="Times New Roman"/>
                              <w:lang w:val="kk-KZ"/>
                            </w:rPr>
                          </w:pPr>
                          <w:r>
                            <w:rPr>
                              <w:rFonts w:ascii="Times New Roman" w:hAnsi="Times New Roman"/>
                              <w:lang w:val="kk-KZ"/>
                            </w:rPr>
                            <w:t xml:space="preserve">Виртуалды </w:t>
                          </w:r>
                          <w:r>
                            <w:rPr>
                              <w:rFonts w:ascii="Times New Roman" w:hAnsi="Times New Roman"/>
                              <w:lang w:val="kk-KZ"/>
                            </w:rPr>
                            <w:t>адрес</w:t>
                          </w:r>
                        </w:p>
                      </w:txbxContent>
                    </v:textbox>
                  </v:rect>
                  <v:rect id="Rectangle 27" o:spid="_x0000_s1031" style="position:absolute;left:4383;top:3232;width:1846;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LJb8A&#10;AADbAAAADwAAAGRycy9kb3ducmV2LnhtbERPTa/BQBTdv8R/mFyJ3TNViTxliBDCktrYXZ2rLZ07&#10;TWdQfr1ZSN7y5HxP562pxIMaV1pWMOhHIIgzq0vOFRzT9e8fCOeRNVaWScGLHMxnnZ8pJto+eU+P&#10;g89FCGGXoILC+zqR0mUFGXR9WxMH7mIbgz7AJpe6wWcIN5WMo2gkDZYcGgqsaVlQdjvcjYJzGR/x&#10;vU83kRmvh37Xptf7aaVUr9suJiA8tf5f/HVvtYI4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tYslvwAAANsAAAAPAAAAAAAAAAAAAAAAAJgCAABkcnMvZG93bnJl&#10;di54bWxQSwUGAAAAAAQABAD1AAAAhAMAAAAA&#10;">
                    <v:textbox>
                      <w:txbxContent>
                        <w:p w:rsidR="00333A1E" w:rsidRPr="000E1273" w:rsidRDefault="00333A1E" w:rsidP="00333A1E">
                          <w:pPr>
                            <w:rPr>
                              <w:rFonts w:ascii="Times New Roman" w:hAnsi="Times New Roman"/>
                              <w:lang w:val="kk-KZ"/>
                            </w:rPr>
                          </w:pPr>
                          <w:r>
                            <w:rPr>
                              <w:rFonts w:ascii="Times New Roman" w:hAnsi="Times New Roman"/>
                              <w:lang w:val="kk-KZ"/>
                            </w:rPr>
                            <w:t xml:space="preserve">Физикалық </w:t>
                          </w:r>
                          <w:r>
                            <w:rPr>
                              <w:rFonts w:ascii="Times New Roman" w:hAnsi="Times New Roman"/>
                              <w:lang w:val="kk-KZ"/>
                            </w:rPr>
                            <w:t>адрес</w:t>
                          </w:r>
                        </w:p>
                      </w:txbxContent>
                    </v:textbox>
                  </v:rect>
                  <v:rect id="Rectangle 28" o:spid="_x0000_s1032" style="position:absolute;left:6387;top:1454;width:2519;height: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EjMMIA&#10;AADbAAAADwAAAGRycy9kb3ducmV2LnhtbESPQWvCQBSE7wX/w/IEb3VTwaCpqxRB8CCIVuz1kX0m&#10;wezbkH0m6b/vCkKPw8x8w6w2g6tVR22oPBv4mCagiHNvKy4MXL537wtQQZAt1p7JwC8F2KxHbyvM&#10;rO/5RN1ZChUhHDI0UIo0mdYhL8lhmPqGOHo33zqUKNtC2xb7CHe1niVJqh1WHBdKbGhbUn4/P5yB&#10;XH6oOyz6e5DqcZtfj2m3nafGTMbD1ycooUH+w6/23hqYLeH5Jf4Av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YSMwwgAAANsAAAAPAAAAAAAAAAAAAAAAAJgCAABkcnMvZG93&#10;bnJldi54bWxQSwUGAAAAAAQABAD1AAAAhwMAAAAA&#10;" strokecolor="white">
                    <v:textbox inset="0,0,0,0">
                      <w:txbxContent>
                        <w:p w:rsidR="00333A1E" w:rsidRPr="000E1273" w:rsidRDefault="00333A1E" w:rsidP="00333A1E">
                          <w:pPr>
                            <w:rPr>
                              <w:rFonts w:ascii="Times New Roman" w:hAnsi="Times New Roman"/>
                              <w:lang w:val="kk-KZ"/>
                            </w:rPr>
                          </w:pPr>
                          <w:r>
                            <w:rPr>
                              <w:rFonts w:ascii="Times New Roman" w:hAnsi="Times New Roman"/>
                              <w:lang w:val="kk-KZ"/>
                            </w:rPr>
                            <w:t xml:space="preserve">Алгоритмдік </w:t>
                          </w:r>
                          <w:r>
                            <w:rPr>
                              <w:rFonts w:ascii="Times New Roman" w:hAnsi="Times New Roman"/>
                              <w:lang w:val="kk-KZ"/>
                            </w:rPr>
                            <w:t>тілдегі бағдарламадағы айнымалылылар айқындауышы</w:t>
                          </w:r>
                        </w:p>
                      </w:txbxContent>
                    </v:textbox>
                  </v:rect>
                  <v:rect id="Rectangle 29" o:spid="_x0000_s1033" style="position:absolute;left:6321;top:2521;width:2426;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IccL8A&#10;AADbAAAADwAAAGRycy9kb3ducmV2LnhtbERPTYvCMBC9L/gfwgje1tQVi1SjiCDsQVhWRa9DM7bF&#10;ZlKasa3/fnNY8Ph43+vt4GrVURsqzwZm0wQUce5txYWBy/nwuQQVBNli7ZkMvCjAdjP6WGNmfc+/&#10;1J2kUDGEQ4YGSpEm0zrkJTkMU98QR+7uW4cSYVto22Ifw12tv5Ik1Q4rjg0lNrQvKX+cns5ALjfq&#10;jsv+EaR63hfXn7TbL1JjJuNhtwIlNMhb/O/+tgbmcX38En+A3v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ghxwvwAAANsAAAAPAAAAAAAAAAAAAAAAAJgCAABkcnMvZG93bnJl&#10;di54bWxQSwUGAAAAAAQABAD1AAAAhAMAAAAA&#10;" strokecolor="white">
                    <v:textbox inset="0,0,0,0">
                      <w:txbxContent>
                        <w:p w:rsidR="00333A1E" w:rsidRPr="000E1273" w:rsidRDefault="00333A1E" w:rsidP="00333A1E">
                          <w:pPr>
                            <w:rPr>
                              <w:rFonts w:ascii="Times New Roman" w:hAnsi="Times New Roman"/>
                              <w:lang w:val="kk-KZ"/>
                            </w:rPr>
                          </w:pPr>
                          <w:r>
                            <w:rPr>
                              <w:rFonts w:ascii="Times New Roman" w:hAnsi="Times New Roman"/>
                              <w:lang w:val="kk-KZ"/>
                            </w:rPr>
                            <w:t xml:space="preserve">Транлятор </w:t>
                          </w:r>
                          <w:r>
                            <w:rPr>
                              <w:rFonts w:ascii="Times New Roman" w:hAnsi="Times New Roman"/>
                              <w:lang w:val="kk-KZ"/>
                            </w:rPr>
                            <w:t>жасайтын шартты адрестер</w:t>
                          </w:r>
                        </w:p>
                      </w:txbxContent>
                    </v:textbox>
                  </v:rect>
                  <v:rect id="Rectangle 30" o:spid="_x0000_s1034" style="position:absolute;left:6387;top:3232;width:2189;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6568IA&#10;AADbAAAADwAAAGRycy9kb3ducmV2LnhtbESPQWvCQBSE74X+h+UVvNWNikFSVymC4EEoVdHrI/tM&#10;gtm3IftM4r93CwWPw8x8wyzXg6tVR22oPBuYjBNQxLm3FRcGTsft5wJUEGSLtWcy8KAA69X72xIz&#10;63v+pe4ghYoQDhkaKEWaTOuQl+QwjH1DHL2rbx1KlG2hbYt9hLtaT5Mk1Q4rjgslNrQpKb8d7s5A&#10;Lhfq9ov+FqS6X+fnn7TbzFNjRh/D9xcooUFe4f/2zhqYTeDvS/wBe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zrnrwgAAANsAAAAPAAAAAAAAAAAAAAAAAJgCAABkcnMvZG93&#10;bnJldi54bWxQSwUGAAAAAAQABAD1AAAAhwMAAAAA&#10;" strokecolor="white">
                    <v:textbox inset="0,0,0,0">
                      <w:txbxContent>
                        <w:p w:rsidR="00333A1E" w:rsidRPr="000E1273" w:rsidRDefault="00333A1E" w:rsidP="00333A1E">
                          <w:pPr>
                            <w:rPr>
                              <w:rFonts w:ascii="Times New Roman" w:hAnsi="Times New Roman"/>
                              <w:lang w:val="kk-KZ"/>
                            </w:rPr>
                          </w:pPr>
                          <w:r>
                            <w:rPr>
                              <w:rFonts w:ascii="Times New Roman" w:hAnsi="Times New Roman"/>
                              <w:lang w:val="kk-KZ"/>
                            </w:rPr>
                            <w:t xml:space="preserve">Физикалық </w:t>
                          </w:r>
                          <w:r>
                            <w:rPr>
                              <w:rFonts w:ascii="Times New Roman" w:hAnsi="Times New Roman"/>
                              <w:lang w:val="kk-KZ"/>
                            </w:rPr>
                            <w:t>жады ұяшықтарының нөмерлері</w:t>
                          </w:r>
                        </w:p>
                      </w:txbxContent>
                    </v:textbox>
                  </v:rect>
                  <v:rect id="Rectangle 31" o:spid="_x0000_s1035" style="position:absolute;left:5437;top:2153;width:1332;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62sMYA&#10;AADbAAAADwAAAGRycy9kb3ducmV2LnhtbESP3WrCQBSE74W+w3IK3ummthiNriJCpaAi/mB7ecge&#10;k9Ds2ZDdavTp3YLg5TAz3zDjaWNKcabaFZYVvHUjEMSp1QVnCg77z84AhPPIGkvLpOBKDqaTl9YY&#10;E20vvKXzzmciQNglqCD3vkqkdGlOBl3XVsTBO9naoA+yzqSu8RLgppS9KOpLgwWHhRwrmueU/u7+&#10;jAJaHuPr93D5U61XcXxbLDb9j0gq1X5tZiMQnhr/DD/aX1rBew/+v4QfIC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62sMYAAADbAAAADwAAAAAAAAAAAAAAAACYAgAAZHJz&#10;L2Rvd25yZXYueG1sUEsFBgAAAAAEAAQA9QAAAIsDAAAAAA==&#10;" stroked="f">
                    <v:textbox inset=",0,,0">
                      <w:txbxContent>
                        <w:p w:rsidR="00333A1E" w:rsidRPr="000E1273" w:rsidRDefault="00333A1E" w:rsidP="00333A1E">
                          <w:pPr>
                            <w:rPr>
                              <w:rFonts w:ascii="Times New Roman" w:hAnsi="Times New Roman"/>
                              <w:lang w:val="kk-KZ"/>
                            </w:rPr>
                          </w:pPr>
                          <w:r>
                            <w:rPr>
                              <w:rFonts w:ascii="Times New Roman" w:hAnsi="Times New Roman"/>
                              <w:lang w:val="kk-KZ"/>
                            </w:rPr>
                            <w:t xml:space="preserve">Транслятор </w:t>
                          </w:r>
                        </w:p>
                      </w:txbxContent>
                    </v:textbox>
                  </v:rect>
                  <v:shapetype id="_x0000_t32" coordsize="21600,21600" o:spt="32" o:oned="t" path="m,l21600,21600e" filled="f">
                    <v:path arrowok="t" fillok="f" o:connecttype="none"/>
                    <o:lock v:ext="edit" shapetype="t"/>
                  </v:shapetype>
                  <v:shape id="AutoShape 32" o:spid="_x0000_s1036" type="#_x0000_t32" style="position:absolute;left:5063;top:2277;width:487;height:1;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lyqcUAAADbAAAADwAAAGRycy9kb3ducmV2LnhtbESPT2vCQBTE74V+h+UVeim6scEgqauI&#10;peCfU6Mg3p7ZZxKafRuyq0Y/vSsIPQ4z8xtmPO1MLc7UusqygkE/AkGcW11xoWC7+emNQDiPrLG2&#10;TAqu5GA6eX0ZY6rthX/pnPlCBAi7FBWU3jeplC4vyaDr24Y4eEfbGvRBtoXULV4C3NTyM4oSabDi&#10;sFBiQ/OS8r/sZBQk9Vpnww9n97HfzI675W25Onwr9f7Wzb5AeOr8f/jZXmgFcQyPL+EHyM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lyqcUAAADbAAAADwAAAAAAAAAA&#10;AAAAAAChAgAAZHJzL2Rvd25yZXYueG1sUEsFBgAAAAAEAAQA+QAAAJMDAAAAAA==&#10;">
                    <v:stroke endarrow="block"/>
                  </v:shape>
                  <v:shape id="AutoShape 33" o:spid="_x0000_s1037" type="#_x0000_t32" style="position:absolute;left:5182;top:3106;width:250;height:1;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q3cYAAADbAAAADwAAAGRycy9kb3ducmV2LnhtbESPW2vCQBSE3wv+h+UUfCm6UVuRNKuI&#10;Inh5ahSkb6fZkwtmz4bsqml/vVso9HGYmW+YZNGZWtyodZVlBaNhBII4s7riQsHpuBnMQDiPrLG2&#10;TAq+ycFi3ntKMNb2zh90S30hAoRdjApK75tYSpeVZNANbUMcvNy2Bn2QbSF1i/cAN7UcR9FUGqw4&#10;LJTY0Kqk7JJejYJpfdDp24uznxN/XObn3c9u/7VWqv/cLd9BeOr8f/ivvdUKJq/w+yX8AD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w6t3GAAAA2wAAAA8AAAAAAAAA&#10;AAAAAAAAoQIAAGRycy9kb3ducmV2LnhtbFBLBQYAAAAABAAEAPkAAACUAw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4" o:spid="_x0000_s1038" type="#_x0000_t34" style="position:absolute;left:4383;top:1803;width:1;height:1661;rotation:18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BnmMUAAADbAAAADwAAAGRycy9kb3ducmV2LnhtbESPT2sCMRTE74LfIbxCb262FqWsRhFF&#10;KPTin7bg7bl53WzdvCybqKuf3giCx2FmfsOMp62txIkaXzpW8JakIIhzp0suFHxvl70PED4ga6wc&#10;k4ILeZhOup0xZtqdeU2nTShEhLDPUIEJoc6k9Lkhiz5xNXH0/lxjMUTZFFI3eI5wW8l+mg6lxZLj&#10;gsGa5obyw+ZoFewGi+Pqp9rLr/V+tcTf+t8M5VWp15d2NgIRqA3P8KP9qRW8D+D+Jf4AOb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jBnmMUAAADbAAAADwAAAAAAAAAA&#10;AAAAAAChAgAAZHJzL2Rvd25yZXYueG1sUEsFBgAAAAAEAAQA+QAAAJMDAAAAAA==&#10;" adj="-7776000">
                    <v:stroke dashstyle="dash" endarrow="block"/>
                  </v:shape>
                </v:group>
                <w10:anchorlock/>
              </v:group>
            </w:pict>
          </mc:Fallback>
        </mc:AlternateContent>
      </w:r>
    </w:p>
    <w:p w:rsidR="00333A1E" w:rsidRPr="00333A1E" w:rsidRDefault="00333A1E" w:rsidP="00333A1E">
      <w:pPr>
        <w:pStyle w:val="a3"/>
        <w:spacing w:line="360" w:lineRule="atLeast"/>
        <w:jc w:val="center"/>
        <w:rPr>
          <w:color w:val="000000"/>
          <w:lang w:val="kk-KZ"/>
        </w:rPr>
      </w:pPr>
      <w:r w:rsidRPr="00333A1E">
        <w:rPr>
          <w:bCs/>
          <w:color w:val="000000"/>
          <w:lang w:val="kk-KZ"/>
        </w:rPr>
        <w:t>1 сурет –</w:t>
      </w:r>
      <w:r w:rsidRPr="00333A1E">
        <w:rPr>
          <w:color w:val="000000"/>
          <w:lang w:val="kk-KZ"/>
        </w:rPr>
        <w:t xml:space="preserve"> Адрестердің типтері</w:t>
      </w:r>
    </w:p>
    <w:p w:rsidR="00333A1E" w:rsidRPr="00333A1E" w:rsidRDefault="00333A1E" w:rsidP="00333A1E">
      <w:pPr>
        <w:pStyle w:val="a3"/>
        <w:spacing w:before="0" w:beforeAutospacing="0" w:after="0" w:afterAutospacing="0"/>
        <w:ind w:firstLine="540"/>
        <w:jc w:val="both"/>
        <w:rPr>
          <w:color w:val="000000"/>
          <w:lang w:val="kk-KZ"/>
        </w:rPr>
      </w:pPr>
      <w:r w:rsidRPr="00333A1E">
        <w:rPr>
          <w:color w:val="000000"/>
          <w:lang w:val="kk-KZ"/>
        </w:rPr>
        <w:lastRenderedPageBreak/>
        <w:t>- Символдық аттарды қолданушы алгоритмдік тілде немесе ассемблерде бағдарламалар жазған уақытта меншіктейді (береді).</w:t>
      </w:r>
    </w:p>
    <w:p w:rsidR="00333A1E" w:rsidRPr="00333A1E" w:rsidRDefault="00333A1E" w:rsidP="00333A1E">
      <w:pPr>
        <w:pStyle w:val="a3"/>
        <w:spacing w:before="0" w:beforeAutospacing="0" w:after="0" w:afterAutospacing="0"/>
        <w:ind w:firstLine="540"/>
        <w:jc w:val="both"/>
        <w:rPr>
          <w:color w:val="000000"/>
          <w:lang w:val="kk-KZ"/>
        </w:rPr>
      </w:pPr>
      <w:r w:rsidRPr="00333A1E">
        <w:rPr>
          <w:color w:val="000000"/>
          <w:lang w:val="kk-KZ"/>
        </w:rPr>
        <w:t xml:space="preserve">- Виртуалды адрестер, кей уақыттарда математикалық  немесе логикалық адрестер деп те аталады. Оларды бағдарламаны машиналық тілге аударатын транслятор шығарады. Жалпы алғанда трансляциялау барысында  бағдарлама жедел жадының қай жеріне жүктелетіні белгісіз, онда транслятор бағдарламаның бастапқы адресі нолдік адрес болады деп, афнймалылармен командаларға виртуалды (шартты) адрестер береді. </w:t>
      </w:r>
    </w:p>
    <w:p w:rsidR="00333A1E" w:rsidRPr="00333A1E" w:rsidRDefault="00333A1E" w:rsidP="00333A1E">
      <w:pPr>
        <w:pStyle w:val="a3"/>
        <w:spacing w:before="0" w:beforeAutospacing="0" w:after="0" w:afterAutospacing="0"/>
        <w:ind w:firstLine="540"/>
        <w:jc w:val="both"/>
        <w:rPr>
          <w:color w:val="000000"/>
          <w:lang w:val="kk-KZ"/>
        </w:rPr>
      </w:pPr>
      <w:r w:rsidRPr="00333A1E">
        <w:rPr>
          <w:color w:val="000000"/>
          <w:lang w:val="kk-KZ"/>
        </w:rPr>
        <w:t>- Физикалық адрестерге айнымалыламен командалар шындығындада орналасқан жедел жады ұяшықтарының номерлері сәйкес келеді.</w:t>
      </w:r>
    </w:p>
    <w:p w:rsidR="00333A1E" w:rsidRPr="00333A1E" w:rsidRDefault="00333A1E" w:rsidP="00333A1E">
      <w:pPr>
        <w:pStyle w:val="a3"/>
        <w:spacing w:before="0" w:beforeAutospacing="0" w:after="0" w:afterAutospacing="0"/>
        <w:ind w:firstLine="540"/>
        <w:jc w:val="both"/>
        <w:rPr>
          <w:color w:val="000000"/>
          <w:lang w:val="kk-KZ"/>
        </w:rPr>
      </w:pPr>
      <w:r w:rsidRPr="00333A1E">
        <w:rPr>
          <w:color w:val="000000"/>
          <w:lang w:val="kk-KZ"/>
        </w:rPr>
        <w:t>Үдерістің виртуалды адрестер жиынтығы виртуалды адрестік кеңістік деп аталады. Барлық үдерістердің виртуалды адрестік кеңістігінің мүмкін болатын диапазоны бір болады. Мысалы, 32-разрядтық виртуалды адрестерді қолданғанда бұл диапазон 00000000</w:t>
      </w:r>
      <w:r w:rsidRPr="00333A1E">
        <w:rPr>
          <w:color w:val="000000"/>
          <w:vertAlign w:val="subscript"/>
          <w:lang w:val="kk-KZ"/>
        </w:rPr>
        <w:t xml:space="preserve">16 </w:t>
      </w:r>
      <w:r w:rsidRPr="00333A1E">
        <w:rPr>
          <w:color w:val="000000"/>
          <w:lang w:val="kk-KZ"/>
        </w:rPr>
        <w:t>және FFFFFFFF</w:t>
      </w:r>
      <w:r w:rsidRPr="00333A1E">
        <w:rPr>
          <w:color w:val="000000"/>
          <w:vertAlign w:val="subscript"/>
          <w:lang w:val="kk-KZ"/>
        </w:rPr>
        <w:t>16</w:t>
      </w:r>
      <w:r w:rsidRPr="00333A1E">
        <w:rPr>
          <w:color w:val="000000"/>
          <w:lang w:val="kk-KZ"/>
        </w:rPr>
        <w:t xml:space="preserve"> шектерімен беріледі. Олай болса да, әрбір үдерістің өз виртуалды адрестік кеңістігі болады – транслятор айнымалылармен әрбір бағдарламаның кодына тәуелсіз виртуалды адрестер тағайындайды. Айнымалылар мен командалардың адрестерінің бірдей болып кетуі шиеленіске әкелмейді, бұл сияқты жағдайда бұл айнымалылар бір мезетте жадыда болады, ОЖ оларды әртүрлі физикалық адрестерде бейнелейді.</w:t>
      </w:r>
    </w:p>
    <w:p w:rsidR="00333A1E" w:rsidRPr="00333A1E" w:rsidRDefault="00333A1E" w:rsidP="00333A1E">
      <w:pPr>
        <w:pStyle w:val="a3"/>
        <w:spacing w:before="0" w:beforeAutospacing="0" w:after="0" w:afterAutospacing="0"/>
        <w:ind w:firstLine="540"/>
        <w:jc w:val="both"/>
        <w:rPr>
          <w:color w:val="000000"/>
          <w:lang w:val="kk-KZ"/>
        </w:rPr>
      </w:pPr>
      <w:r w:rsidRPr="00333A1E">
        <w:rPr>
          <w:color w:val="000000"/>
          <w:lang w:val="kk-KZ"/>
        </w:rPr>
        <w:t xml:space="preserve">  Әртүрлі ОЖ виртуалды адрестік кеңістікті құрылымдаудың түрлі  тәсілдері қолданылады. Кейбір ОЖ үдерістің виртуалды адрестік кеңістігі физикалық жадыға ұқсайды, виртуалды адрестердің үзіліссіз тізбегі ретінде бейнеленген. Адрестік кеңістіктің бұл сияқты құрылымын жазық (flat) деп те атайды.</w:t>
      </w:r>
    </w:p>
    <w:p w:rsidR="00333A1E" w:rsidRPr="00333A1E" w:rsidRDefault="00333A1E" w:rsidP="00333A1E">
      <w:pPr>
        <w:pStyle w:val="a3"/>
        <w:spacing w:before="0" w:beforeAutospacing="0" w:after="0" w:afterAutospacing="0"/>
        <w:ind w:firstLine="540"/>
        <w:jc w:val="both"/>
        <w:rPr>
          <w:color w:val="000000"/>
          <w:lang w:val="kk-KZ"/>
        </w:rPr>
      </w:pPr>
    </w:p>
    <w:p w:rsidR="00333A1E" w:rsidRPr="00333A1E" w:rsidRDefault="00333A1E" w:rsidP="00333A1E">
      <w:pPr>
        <w:ind w:firstLine="567"/>
        <w:jc w:val="both"/>
        <w:rPr>
          <w:rFonts w:ascii="Times New Roman" w:hAnsi="Times New Roman"/>
          <w:lang w:val="kk-KZ"/>
        </w:rPr>
      </w:pPr>
      <w:r w:rsidRPr="00333A1E">
        <w:rPr>
          <w:rFonts w:ascii="Times New Roman" w:hAnsi="Times New Roman"/>
          <w:lang w:val="kk-KZ"/>
        </w:rPr>
        <w:t xml:space="preserve">Виртуалды адрестік кеңістіктің басынан (көбінесе бұл мән 000...000) жылжуды көрсететін жалғыз сан – виртуалды адрес болып табылады (8 а сурет). Адрестің бұл сияқты түрі сызықтық виртуалды адрес деп аталады. </w:t>
      </w:r>
    </w:p>
    <w:p w:rsidR="00333A1E" w:rsidRDefault="00333A1E" w:rsidP="00333A1E">
      <w:pPr>
        <w:ind w:firstLine="567"/>
        <w:jc w:val="both"/>
        <w:rPr>
          <w:rFonts w:ascii="Times New Roman" w:hAnsi="Times New Roman"/>
          <w:lang w:val="kk-KZ"/>
        </w:rPr>
      </w:pPr>
      <w:r w:rsidRPr="00333A1E">
        <w:rPr>
          <w:rFonts w:ascii="Times New Roman" w:hAnsi="Times New Roman"/>
          <w:lang w:val="kk-KZ"/>
        </w:rPr>
        <w:t>Басқа ОЖ виртуалды адрестік кеңістік (немесе секция, немесе облыс, немесе тағы басқа терминдермен аталады) сегмент деп аталатын бөліктерге бөлінеді. Бұл жағдайда сызықтық адрестен басқа (n, m) сандарының жұбы ретінде берілген виртуалды адрес қолданылады, мұнда n - сегментті, m – сегмент ішінде жылжуды анықтайды (2б сурет).</w:t>
      </w:r>
    </w:p>
    <w:p w:rsidR="00333A1E" w:rsidRPr="00333A1E" w:rsidRDefault="00333A1E" w:rsidP="00333A1E">
      <w:pPr>
        <w:ind w:firstLine="567"/>
        <w:jc w:val="both"/>
        <w:rPr>
          <w:rFonts w:ascii="Times New Roman" w:hAnsi="Times New Roman"/>
          <w:lang w:val="kk-KZ"/>
        </w:rPr>
      </w:pPr>
    </w:p>
    <w:p w:rsidR="00333A1E" w:rsidRPr="00333A1E" w:rsidRDefault="00333A1E" w:rsidP="00333A1E">
      <w:pPr>
        <w:spacing w:line="360" w:lineRule="atLeast"/>
        <w:jc w:val="center"/>
        <w:rPr>
          <w:rFonts w:ascii="Times New Roman" w:hAnsi="Times New Roman"/>
          <w:color w:val="000000"/>
        </w:rPr>
      </w:pPr>
      <w:r w:rsidRPr="00333A1E">
        <w:rPr>
          <w:rFonts w:ascii="Times New Roman" w:hAnsi="Times New Roman"/>
          <w:noProof/>
          <w:color w:val="000000"/>
        </w:rPr>
        <w:drawing>
          <wp:inline distT="0" distB="0" distL="0" distR="0" wp14:anchorId="1C4FAC4B" wp14:editId="379186CC">
            <wp:extent cx="4762500" cy="2647950"/>
            <wp:effectExtent l="0" t="0" r="0" b="0"/>
            <wp:docPr id="5" name="Рисунок 5" descr="http://education.aspu.ru/olifer_img/gl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education.aspu.ru/olifer_img/gl5-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2647950"/>
                    </a:xfrm>
                    <a:prstGeom prst="rect">
                      <a:avLst/>
                    </a:prstGeom>
                    <a:noFill/>
                    <a:ln>
                      <a:noFill/>
                    </a:ln>
                  </pic:spPr>
                </pic:pic>
              </a:graphicData>
            </a:graphic>
          </wp:inline>
        </w:drawing>
      </w:r>
    </w:p>
    <w:p w:rsidR="00333A1E" w:rsidRPr="00333A1E" w:rsidRDefault="00333A1E" w:rsidP="00333A1E">
      <w:pPr>
        <w:pStyle w:val="a3"/>
        <w:spacing w:before="0" w:beforeAutospacing="0" w:after="0" w:afterAutospacing="0"/>
        <w:jc w:val="center"/>
        <w:rPr>
          <w:color w:val="000000"/>
          <w:lang w:val="kk-KZ"/>
        </w:rPr>
      </w:pPr>
      <w:r w:rsidRPr="00333A1E">
        <w:rPr>
          <w:bCs/>
          <w:color w:val="000000"/>
        </w:rPr>
        <w:t xml:space="preserve">2 - </w:t>
      </w:r>
      <w:proofErr w:type="spellStart"/>
      <w:r w:rsidRPr="00333A1E">
        <w:rPr>
          <w:bCs/>
          <w:color w:val="000000"/>
        </w:rPr>
        <w:t>сурет</w:t>
      </w:r>
      <w:proofErr w:type="spellEnd"/>
      <w:r w:rsidRPr="00333A1E">
        <w:rPr>
          <w:bCs/>
          <w:color w:val="000000"/>
        </w:rPr>
        <w:t xml:space="preserve"> - </w:t>
      </w:r>
      <w:r w:rsidRPr="00333A1E">
        <w:rPr>
          <w:color w:val="000000"/>
        </w:rPr>
        <w:t xml:space="preserve"> </w:t>
      </w:r>
      <w:proofErr w:type="spellStart"/>
      <w:r w:rsidRPr="00333A1E">
        <w:rPr>
          <w:color w:val="000000"/>
        </w:rPr>
        <w:t>Виртуалды</w:t>
      </w:r>
      <w:proofErr w:type="spellEnd"/>
      <w:r w:rsidRPr="00333A1E">
        <w:rPr>
          <w:color w:val="000000"/>
        </w:rPr>
        <w:t xml:space="preserve"> </w:t>
      </w:r>
      <w:proofErr w:type="spellStart"/>
      <w:r w:rsidRPr="00333A1E">
        <w:rPr>
          <w:color w:val="000000"/>
        </w:rPr>
        <w:t>адрест</w:t>
      </w:r>
      <w:proofErr w:type="spellEnd"/>
      <w:r w:rsidRPr="00333A1E">
        <w:rPr>
          <w:color w:val="000000"/>
          <w:lang w:val="kk-KZ"/>
        </w:rPr>
        <w:t>ік кеңі</w:t>
      </w:r>
      <w:proofErr w:type="gramStart"/>
      <w:r w:rsidRPr="00333A1E">
        <w:rPr>
          <w:color w:val="000000"/>
          <w:lang w:val="kk-KZ"/>
        </w:rPr>
        <w:t>ст</w:t>
      </w:r>
      <w:proofErr w:type="gramEnd"/>
      <w:r w:rsidRPr="00333A1E">
        <w:rPr>
          <w:color w:val="000000"/>
          <w:lang w:val="kk-KZ"/>
        </w:rPr>
        <w:t>іктердің түрлері</w:t>
      </w:r>
      <w:r w:rsidRPr="00333A1E">
        <w:rPr>
          <w:color w:val="000000"/>
        </w:rPr>
        <w:t xml:space="preserve">: </w:t>
      </w:r>
      <w:r w:rsidRPr="00333A1E">
        <w:rPr>
          <w:color w:val="000000"/>
          <w:lang w:val="kk-KZ"/>
        </w:rPr>
        <w:t xml:space="preserve">жазық </w:t>
      </w:r>
      <w:r w:rsidRPr="00333A1E">
        <w:rPr>
          <w:color w:val="000000"/>
        </w:rPr>
        <w:t xml:space="preserve">(а), </w:t>
      </w:r>
    </w:p>
    <w:p w:rsidR="00333A1E" w:rsidRPr="00333A1E" w:rsidRDefault="00333A1E" w:rsidP="00333A1E">
      <w:pPr>
        <w:pStyle w:val="a3"/>
        <w:spacing w:before="0" w:beforeAutospacing="0" w:after="0" w:afterAutospacing="0"/>
        <w:jc w:val="center"/>
        <w:rPr>
          <w:color w:val="000000"/>
          <w:lang w:val="kk-KZ"/>
        </w:rPr>
      </w:pPr>
      <w:r w:rsidRPr="00333A1E">
        <w:rPr>
          <w:color w:val="000000"/>
          <w:lang w:val="kk-KZ"/>
        </w:rPr>
        <w:t>сегменттелген (б)</w:t>
      </w:r>
    </w:p>
    <w:p w:rsidR="00333A1E" w:rsidRPr="00333A1E" w:rsidRDefault="00333A1E" w:rsidP="00333A1E">
      <w:pPr>
        <w:pStyle w:val="a3"/>
        <w:spacing w:before="0" w:beforeAutospacing="0" w:after="0" w:afterAutospacing="0"/>
        <w:ind w:firstLine="567"/>
        <w:jc w:val="both"/>
        <w:rPr>
          <w:color w:val="000000"/>
          <w:lang w:val="kk-KZ"/>
        </w:rPr>
      </w:pP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Виртуалды адрестерді физикалық адрестерге түрлендіруді іске асырудың бір-бірінен айырмашылығы өте үлкен екі әдісі бар.</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Бірінші жағдайда виртуалды адрестерді физикалық адрестерге ауыстыру бағдарлама жадыға алғаш жүктелген уақытта жүргізіледі. Бағдарлама жүктелінетін физикалық жадының бастапқы адресі, сонымен қатар транслятор берген бағдарламаның адрестік-</w:t>
      </w:r>
      <w:r w:rsidRPr="00333A1E">
        <w:rPr>
          <w:color w:val="000000"/>
          <w:lang w:val="kk-KZ"/>
        </w:rPr>
        <w:lastRenderedPageBreak/>
        <w:t>тәуелді элементтері туралы ақпарат туралы өзінде бар мәліметтер негізінде жүктеуішті жылжытатын  - арнайы жүйелік бағдарлама, виртуалды адрестерін физикалық адрестермен алмастыра отырып, бағдарламаны жүктеуді іске асырады</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Екінші тәсілдің мағынасы: бағдарлама өзгертілмеген күйде виртуалды адрестерде жадыға жүктелінеді, яғни нұсқау операндтары мен өту адрестері транслятор қалыптастырған мәндерге ие болады. Қарапайым жағдайда, үдерістің виртуалды және физикалық адрестері үзіліссіз біртұтас адрестер облысын құрады, ОЖ виртуалды адрестерді физикалыққа келесі сұлба бойынша іске асырады. Жүктеуде ОЖ виртуалды адрестік кеңістікке қатысты бағдарламалық кодтың нақты орналасуының жылжуын бекітіп алады.  Бағдарламаны орындау барысында Ож әрбір қатынаған сайын виртуалды адрес физикалыққа түрлендіріледі.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  Соңғы тәсіл ең ыңғайлы тәсіл болып табылады: жылжытушы жүктеуіш бағдарламаны оған бөлінген жадының бір бөлігіне бекітіп қоятын болса, ал виртуалды адрестерді динамикалық түрлендіру бағдарламалық кодты оның барлық орындалу уақытында жылжытуға мүмкіндік береді. Бірақ, жылжытушы жүктеуішті қолдану тиімдірек болады, себебі, бұл кезде виртуалды адресті түрлендіру бір рет қана жүктеу барысында ғана жүргізіледі, ал динамикалық түрлендіруде – бұл адреске әрбір қатынаған сайын түрлендіріледі.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Виртуалды адрестік кеңістік және виртуалды жады – олар әртүрлі механизмдер және олар міндетті түрде ОЖ бір мезетке жүзеге асырылмайды. Үдерістерге арналған виртуалды адрестік кеңістігі бар, бірақ виртуалды адрес механимі жоқ ОЖ көз алдыға елестетуге болады. Бұл сияқты жағдай, егер әрбір үдеріс үшін  виртуалды адрестік кеңістіктің көлемі физикалық жадыдан кіші болса, мүмкін болады.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 Жалпы виртуалды адрестік кеңістік екі үзіліссіз бөлікке бөлінеді: жүйелік және қолданушылық. Кейбір ОЖ бұл екі бөлімнің  (мысалы, Windows NT, OS/2) көлемдері бірдей – 2 Гбайттан, бірақ бөлу бөлу түрлі болуы мүмкін, мысалы, 1 Гбайт – ОЖ үшін, 2 Гбайт - қолданбалы бағдарламалар үшін.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 xml:space="preserve">Әрбір үдерістің виртуалды адрестік кеңістігінің ОЖ сегменттері үшін бөлінген бөлігі барлық үдерістер үшін бірдей болады. Сондықтан белсенді үдерісті ауыстырған уақытта тек оның жеке сегменттері бар виртуалды адрестік кеңістіктің екінші бөлігі ғана ауыстырылады, көбінде – кодтар және қолданбалы бағдарламаның деректері. </w:t>
      </w:r>
    </w:p>
    <w:p w:rsidR="00333A1E" w:rsidRPr="00333A1E" w:rsidRDefault="00333A1E" w:rsidP="00333A1E">
      <w:pPr>
        <w:pStyle w:val="a3"/>
        <w:spacing w:before="0" w:beforeAutospacing="0" w:after="0" w:afterAutospacing="0"/>
        <w:ind w:firstLine="567"/>
        <w:jc w:val="both"/>
        <w:rPr>
          <w:color w:val="000000"/>
          <w:lang w:val="kk-KZ"/>
        </w:rPr>
      </w:pPr>
      <w:r w:rsidRPr="00333A1E">
        <w:rPr>
          <w:color w:val="000000"/>
          <w:lang w:val="kk-KZ"/>
        </w:rPr>
        <w:t>Кез келген типті ОЖ виртуалды жадының жүйелік бөлігіне беттік  ығыстыруға ұшырайтын (paged)  аймақ және беттік ығыстыру жүрмейтін (non-paged) аймақтар кіреді. Ығыстырылмайтын аймақта ОЖ жылдам реакцияны және/немесе жадының үнемі болуын талап ететін модульдері орналасады, мысалы, ағындар диспетчері немесе жады беттерін ауыстыруды басқаратын код. ОЖ басқа модульдері де қолданушылық сегменттер сияқты беттік ығыстыруға ұшырайды.</w:t>
      </w:r>
    </w:p>
    <w:p w:rsidR="00333A1E" w:rsidRPr="00333A1E" w:rsidRDefault="00333A1E" w:rsidP="00333A1E">
      <w:pPr>
        <w:pStyle w:val="a3"/>
        <w:spacing w:before="0" w:beforeAutospacing="0" w:after="0" w:afterAutospacing="0"/>
        <w:jc w:val="both"/>
        <w:rPr>
          <w:color w:val="000000"/>
          <w:lang w:val="kk-KZ"/>
        </w:rPr>
      </w:pPr>
      <w:bookmarkStart w:id="1" w:name="3"/>
      <w:bookmarkEnd w:id="1"/>
    </w:p>
    <w:p w:rsidR="00333A1E" w:rsidRPr="00333A1E" w:rsidRDefault="00333A1E" w:rsidP="00333A1E">
      <w:pPr>
        <w:jc w:val="both"/>
        <w:rPr>
          <w:rFonts w:ascii="Times New Roman" w:hAnsi="Times New Roman"/>
        </w:rPr>
      </w:pPr>
      <w:bookmarkStart w:id="2" w:name="_GoBack"/>
      <w:bookmarkEnd w:id="2"/>
    </w:p>
    <w:sectPr w:rsidR="00333A1E" w:rsidRPr="00333A1E" w:rsidSect="00333A1E">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52446"/>
    <w:multiLevelType w:val="hybridMultilevel"/>
    <w:tmpl w:val="7B26BEC8"/>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B9B6E8C"/>
    <w:multiLevelType w:val="hybridMultilevel"/>
    <w:tmpl w:val="9A60DBA4"/>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11A337E"/>
    <w:multiLevelType w:val="hybridMultilevel"/>
    <w:tmpl w:val="7624E2FE"/>
    <w:lvl w:ilvl="0" w:tplc="B5C28018">
      <w:start w:val="4"/>
      <w:numFmt w:val="bullet"/>
      <w:lvlText w:val="-"/>
      <w:lvlJc w:val="left"/>
      <w:pPr>
        <w:tabs>
          <w:tab w:val="num" w:pos="1497"/>
        </w:tabs>
        <w:ind w:left="1497" w:hanging="93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3">
    <w:nsid w:val="5D0004CD"/>
    <w:multiLevelType w:val="multilevel"/>
    <w:tmpl w:val="A1FA8562"/>
    <w:lvl w:ilvl="0">
      <w:start w:val="4"/>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661A474D"/>
    <w:multiLevelType w:val="hybridMultilevel"/>
    <w:tmpl w:val="352AEA90"/>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DB316E8"/>
    <w:multiLevelType w:val="hybridMultilevel"/>
    <w:tmpl w:val="DECA7108"/>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02E"/>
    <w:rsid w:val="001110E1"/>
    <w:rsid w:val="00333A1E"/>
    <w:rsid w:val="007150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A1E"/>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33A1E"/>
    <w:pPr>
      <w:spacing w:before="100" w:beforeAutospacing="1" w:after="100" w:afterAutospacing="1"/>
    </w:pPr>
    <w:rPr>
      <w:rFonts w:ascii="Times New Roman" w:hAnsi="Times New Roman"/>
    </w:rPr>
  </w:style>
  <w:style w:type="paragraph" w:styleId="a4">
    <w:name w:val="Balloon Text"/>
    <w:basedOn w:val="a"/>
    <w:link w:val="a5"/>
    <w:uiPriority w:val="99"/>
    <w:semiHidden/>
    <w:unhideWhenUsed/>
    <w:rsid w:val="00333A1E"/>
    <w:rPr>
      <w:rFonts w:ascii="Tahoma" w:hAnsi="Tahoma" w:cs="Tahoma"/>
      <w:sz w:val="16"/>
      <w:szCs w:val="16"/>
    </w:rPr>
  </w:style>
  <w:style w:type="character" w:customStyle="1" w:styleId="a5">
    <w:name w:val="Текст выноски Знак"/>
    <w:basedOn w:val="a0"/>
    <w:link w:val="a4"/>
    <w:uiPriority w:val="99"/>
    <w:semiHidden/>
    <w:rsid w:val="00333A1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A1E"/>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33A1E"/>
    <w:pPr>
      <w:spacing w:before="100" w:beforeAutospacing="1" w:after="100" w:afterAutospacing="1"/>
    </w:pPr>
    <w:rPr>
      <w:rFonts w:ascii="Times New Roman" w:hAnsi="Times New Roman"/>
    </w:rPr>
  </w:style>
  <w:style w:type="paragraph" w:styleId="a4">
    <w:name w:val="Balloon Text"/>
    <w:basedOn w:val="a"/>
    <w:link w:val="a5"/>
    <w:uiPriority w:val="99"/>
    <w:semiHidden/>
    <w:unhideWhenUsed/>
    <w:rsid w:val="00333A1E"/>
    <w:rPr>
      <w:rFonts w:ascii="Tahoma" w:hAnsi="Tahoma" w:cs="Tahoma"/>
      <w:sz w:val="16"/>
      <w:szCs w:val="16"/>
    </w:rPr>
  </w:style>
  <w:style w:type="character" w:customStyle="1" w:styleId="a5">
    <w:name w:val="Текст выноски Знак"/>
    <w:basedOn w:val="a0"/>
    <w:link w:val="a4"/>
    <w:uiPriority w:val="99"/>
    <w:semiHidden/>
    <w:rsid w:val="00333A1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1074</Words>
  <Characters>6123</Characters>
  <Application>Microsoft Office Word</Application>
  <DocSecurity>0</DocSecurity>
  <Lines>51</Lines>
  <Paragraphs>14</Paragraphs>
  <ScaleCrop>false</ScaleCrop>
  <Company/>
  <LinksUpToDate>false</LinksUpToDate>
  <CharactersWithSpaces>7183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2020-01-08T07:55:00Z</dcterms:created>
  <dcterms:modified xsi:type="dcterms:W3CDTF">2020-01-08T08:00:00Z</dcterms:modified>
</cp:coreProperties>
</file>