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DC0" w:rsidRDefault="006A3DC0" w:rsidP="006A3D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3DC0">
        <w:rPr>
          <w:rFonts w:ascii="Times New Roman" w:hAnsi="Times New Roman" w:cs="Times New Roman"/>
          <w:b/>
          <w:bCs/>
          <w:sz w:val="24"/>
          <w:szCs w:val="24"/>
        </w:rPr>
        <w:t>Лекция 1. Введение. Энергетическое хозяйство</w:t>
      </w:r>
    </w:p>
    <w:p w:rsidR="006A3DC0" w:rsidRPr="006A3DC0" w:rsidRDefault="006A3DC0" w:rsidP="006A3DC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A3DC0" w:rsidRPr="006A3DC0" w:rsidRDefault="006A3DC0" w:rsidP="006A3DC0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  <w:r w:rsidRPr="006A3DC0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Понятия об энергетике страны и </w:t>
      </w:r>
      <w:proofErr w:type="spellStart"/>
      <w:r w:rsidRPr="006A3DC0">
        <w:rPr>
          <w:rFonts w:ascii="Times New Roman" w:eastAsia="TimesNewRomanPSMT" w:hAnsi="Times New Roman" w:cs="Times New Roman"/>
          <w:b/>
          <w:bCs/>
          <w:sz w:val="24"/>
          <w:szCs w:val="24"/>
        </w:rPr>
        <w:t>ее</w:t>
      </w:r>
      <w:proofErr w:type="spellEnd"/>
      <w:r w:rsidRPr="006A3DC0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A3DC0">
        <w:rPr>
          <w:rFonts w:ascii="Times New Roman" w:eastAsia="TimesNewRomanPSMT" w:hAnsi="Times New Roman" w:cs="Times New Roman"/>
          <w:b/>
          <w:bCs/>
          <w:sz w:val="24"/>
          <w:szCs w:val="24"/>
        </w:rPr>
        <w:t>составляющих</w:t>
      </w:r>
      <w:proofErr w:type="spellEnd"/>
      <w:r w:rsidRPr="006A3DC0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. </w:t>
      </w:r>
    </w:p>
    <w:p w:rsidR="00236189" w:rsidRDefault="006A3DC0" w:rsidP="006A3DC0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A3DC0">
        <w:rPr>
          <w:rFonts w:ascii="Times New Roman" w:eastAsia="TimesNewRomanPSMT" w:hAnsi="Times New Roman" w:cs="Times New Roman"/>
          <w:sz w:val="24"/>
          <w:szCs w:val="24"/>
        </w:rPr>
        <w:t>Под энергетикой страны понимается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3DC0">
        <w:rPr>
          <w:rFonts w:ascii="Times New Roman" w:eastAsia="TimesNewRomanPSMT" w:hAnsi="Times New Roman" w:cs="Times New Roman"/>
          <w:sz w:val="24"/>
          <w:szCs w:val="24"/>
        </w:rPr>
        <w:t>топливно-энергетическая система экономики страны, включая добычу, переработку,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3DC0">
        <w:rPr>
          <w:rFonts w:ascii="Times New Roman" w:eastAsia="TimesNewRomanPSMT" w:hAnsi="Times New Roman" w:cs="Times New Roman"/>
          <w:sz w:val="24"/>
          <w:szCs w:val="24"/>
        </w:rPr>
        <w:t xml:space="preserve">транспортировку и использование топлива и </w:t>
      </w:r>
      <w:proofErr w:type="spellStart"/>
      <w:r w:rsidRPr="006A3DC0">
        <w:rPr>
          <w:rFonts w:ascii="Times New Roman" w:eastAsia="TimesNewRomanPSMT" w:hAnsi="Times New Roman" w:cs="Times New Roman"/>
          <w:sz w:val="24"/>
          <w:szCs w:val="24"/>
        </w:rPr>
        <w:t>других</w:t>
      </w:r>
      <w:proofErr w:type="spellEnd"/>
      <w:r w:rsidRPr="006A3DC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A3DC0">
        <w:rPr>
          <w:rFonts w:ascii="Times New Roman" w:eastAsia="TimesNewRomanPSMT" w:hAnsi="Times New Roman" w:cs="Times New Roman"/>
          <w:sz w:val="24"/>
          <w:szCs w:val="24"/>
        </w:rPr>
        <w:t>энергетических</w:t>
      </w:r>
      <w:proofErr w:type="spellEnd"/>
      <w:r w:rsidRPr="006A3DC0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proofErr w:type="spellStart"/>
      <w:r w:rsidRPr="006A3DC0">
        <w:rPr>
          <w:rFonts w:ascii="Times New Roman" w:eastAsia="TimesNewRomanPSMT" w:hAnsi="Times New Roman" w:cs="Times New Roman"/>
          <w:sz w:val="24"/>
          <w:szCs w:val="24"/>
        </w:rPr>
        <w:t>ресурсов</w:t>
      </w:r>
      <w:proofErr w:type="spellEnd"/>
      <w:r w:rsidRPr="006A3DC0">
        <w:rPr>
          <w:rFonts w:ascii="Times New Roman" w:eastAsia="TimesNewRomanPSMT" w:hAnsi="Times New Roman" w:cs="Times New Roman"/>
          <w:sz w:val="24"/>
          <w:szCs w:val="24"/>
        </w:rPr>
        <w:t>. В целом, энергетика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3DC0">
        <w:rPr>
          <w:rFonts w:ascii="Times New Roman" w:eastAsia="TimesNewRomanPSMT" w:hAnsi="Times New Roman" w:cs="Times New Roman"/>
          <w:sz w:val="24"/>
          <w:szCs w:val="24"/>
        </w:rPr>
        <w:t>как большая система представляет собой совокупность топливодобывающей промышленности,</w:t>
      </w:r>
      <w:r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6A3DC0">
        <w:rPr>
          <w:rFonts w:ascii="Times New Roman" w:eastAsia="TimesNewRomanPSMT" w:hAnsi="Times New Roman" w:cs="Times New Roman"/>
          <w:sz w:val="24"/>
          <w:szCs w:val="24"/>
        </w:rPr>
        <w:t>электроэнергетики и промышленной энергетики (рисунок 1).</w:t>
      </w:r>
    </w:p>
    <w:p w:rsidR="006A3DC0" w:rsidRDefault="006A3DC0" w:rsidP="006A3DC0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6A3DC0" w:rsidRDefault="006A3DC0" w:rsidP="006A3DC0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373886" cy="3724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886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DC0" w:rsidRDefault="006A3DC0" w:rsidP="006A3DC0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P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Промышленная энергетика (или по-другому энергетика отраслей экономики) характеризуется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большим многообразием и объединяет энергетические хозяйства промышленных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различных отраслей.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 xml:space="preserve">Этим обусловлен широкий диапазон действия промышленной </w:t>
      </w:r>
      <w:proofErr w:type="gramStart"/>
      <w:r w:rsidRPr="00D120E8">
        <w:rPr>
          <w:rFonts w:ascii="Times New Roman" w:hAnsi="Times New Roman" w:cs="Times New Roman"/>
          <w:sz w:val="24"/>
          <w:szCs w:val="24"/>
        </w:rPr>
        <w:t>энергетики и трудность анализа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эффективности теплоэнергетических с</w:t>
      </w:r>
      <w:r>
        <w:rPr>
          <w:rFonts w:ascii="Times New Roman" w:hAnsi="Times New Roman" w:cs="Times New Roman"/>
          <w:sz w:val="24"/>
          <w:szCs w:val="24"/>
        </w:rPr>
        <w:t>истем промышленных предприятий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D120E8" w:rsidRP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120E8">
        <w:rPr>
          <w:rFonts w:ascii="Times New Roman" w:hAnsi="Times New Roman" w:cs="Times New Roman"/>
          <w:sz w:val="24"/>
          <w:szCs w:val="24"/>
        </w:rPr>
        <w:t>Содержание и структуру промышленной энергетики, в отлитие от других подсистем энергетики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страны, удобно анализировать через энергетическое хозяйство отдельного промышленного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предприятия.</w:t>
      </w:r>
    </w:p>
    <w:p w:rsidR="006A3DC0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120E8">
        <w:rPr>
          <w:rFonts w:ascii="Times New Roman" w:hAnsi="Times New Roman" w:cs="Times New Roman"/>
          <w:sz w:val="24"/>
          <w:szCs w:val="24"/>
        </w:rPr>
        <w:t xml:space="preserve"> Энергетическое хозяйство промышленного предприятия. Энергетическое хозяйство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промышленного предприятия представляет собой сложный комплекс процессов, агрегатов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установок, связанных с технологическим процессом. На крупном предприятии можно выделить три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крупных узла: топливное хозяйство, электроэнергетическое и теплоэнергетическое хозяйства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(рисунок 2), каждый из которых характеризуется определенным набором агрегатов и установок,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20E8">
        <w:rPr>
          <w:rFonts w:ascii="Times New Roman" w:hAnsi="Times New Roman" w:cs="Times New Roman"/>
          <w:sz w:val="24"/>
          <w:szCs w:val="24"/>
        </w:rPr>
        <w:t>использующих различные виды энергетических ресурсов.</w:t>
      </w: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120E8" w:rsidRPr="006A3DC0" w:rsidRDefault="00D120E8" w:rsidP="00D120E8">
      <w:pPr>
        <w:pStyle w:val="a3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90005" cy="348609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348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20E8" w:rsidRPr="006A3DC0" w:rsidSect="00D120E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A6F55"/>
    <w:multiLevelType w:val="multilevel"/>
    <w:tmpl w:val="DF7A02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7D0"/>
    <w:rsid w:val="00236189"/>
    <w:rsid w:val="006A3DC0"/>
    <w:rsid w:val="00A547D0"/>
    <w:rsid w:val="00D1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DC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A3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3D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DC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A3D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A3D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2016-10-04T15:26:00Z</dcterms:created>
  <dcterms:modified xsi:type="dcterms:W3CDTF">2016-10-04T15:33:00Z</dcterms:modified>
</cp:coreProperties>
</file>